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F3F" w:rsidRPr="0084298B" w:rsidRDefault="00971F3F" w:rsidP="00971F3F">
      <w:pPr>
        <w:shd w:val="clear" w:color="auto" w:fill="FFFFFF"/>
        <w:tabs>
          <w:tab w:val="left" w:pos="7905"/>
        </w:tabs>
        <w:jc w:val="right"/>
        <w:rPr>
          <w:bCs/>
        </w:rPr>
      </w:pPr>
    </w:p>
    <w:p w:rsidR="00971F3F" w:rsidRPr="00DC1752" w:rsidRDefault="00971F3F" w:rsidP="00971F3F">
      <w:pPr>
        <w:shd w:val="clear" w:color="auto" w:fill="FFFFFF"/>
        <w:tabs>
          <w:tab w:val="left" w:pos="6480"/>
        </w:tabs>
        <w:rPr>
          <w:bCs/>
        </w:rPr>
      </w:pPr>
      <w:r w:rsidRPr="00DC1752">
        <w:rPr>
          <w:b/>
          <w:bCs/>
        </w:rPr>
        <w:tab/>
      </w:r>
      <w:r w:rsidRPr="00971F3F">
        <w:rPr>
          <w:b/>
          <w:bCs/>
          <w:noProof/>
          <w:lang w:val="ru-RU"/>
        </w:rPr>
        <w:drawing>
          <wp:anchor distT="0" distB="0" distL="114300" distR="114300" simplePos="0" relativeHeight="251662336" behindDoc="0" locked="0" layoutInCell="1" allowOverlap="1">
            <wp:simplePos x="0" y="0"/>
            <wp:positionH relativeFrom="column">
              <wp:posOffset>2707833</wp:posOffset>
            </wp:positionH>
            <wp:positionV relativeFrom="paragraph">
              <wp:posOffset>-68414</wp:posOffset>
            </wp:positionV>
            <wp:extent cx="418272" cy="548640"/>
            <wp:effectExtent l="19050" t="0" r="0" b="0"/>
            <wp:wrapNone/>
            <wp:docPr id="1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21624" cy="550843"/>
                    </a:xfrm>
                    <a:prstGeom prst="rect">
                      <a:avLst/>
                    </a:prstGeom>
                    <a:noFill/>
                    <a:ln w="9525">
                      <a:noFill/>
                      <a:miter lim="800000"/>
                      <a:headEnd/>
                      <a:tailEnd/>
                    </a:ln>
                  </pic:spPr>
                </pic:pic>
              </a:graphicData>
            </a:graphic>
          </wp:anchor>
        </w:drawing>
      </w:r>
      <w:r w:rsidRPr="00DC1752">
        <w:rPr>
          <w:b/>
          <w:bCs/>
        </w:rPr>
        <w:tab/>
      </w:r>
    </w:p>
    <w:p w:rsidR="00971F3F" w:rsidRPr="00DC1752" w:rsidRDefault="00971F3F" w:rsidP="00971F3F">
      <w:pPr>
        <w:shd w:val="clear" w:color="auto" w:fill="FFFFFF"/>
        <w:tabs>
          <w:tab w:val="left" w:pos="4650"/>
          <w:tab w:val="left" w:pos="6740"/>
        </w:tabs>
        <w:rPr>
          <w:bCs/>
        </w:rPr>
      </w:pPr>
      <w:r w:rsidRPr="00DC1752">
        <w:rPr>
          <w:b/>
          <w:bCs/>
        </w:rPr>
        <w:tab/>
      </w:r>
      <w:r>
        <w:rPr>
          <w:b/>
          <w:bCs/>
        </w:rPr>
        <w:tab/>
      </w:r>
    </w:p>
    <w:p w:rsidR="00971F3F" w:rsidRPr="00DC1752" w:rsidRDefault="00971F3F" w:rsidP="00971F3F">
      <w:pPr>
        <w:pStyle w:val="a3"/>
        <w:tabs>
          <w:tab w:val="left" w:pos="5760"/>
        </w:tabs>
        <w:rPr>
          <w:rFonts w:ascii="Arial" w:hAnsi="Arial"/>
          <w:b w:val="0"/>
          <w:sz w:val="24"/>
          <w:szCs w:val="24"/>
        </w:rPr>
      </w:pPr>
    </w:p>
    <w:p w:rsidR="00971F3F" w:rsidRPr="00DC1752" w:rsidRDefault="00971F3F" w:rsidP="00971F3F">
      <w:pPr>
        <w:pStyle w:val="a3"/>
        <w:spacing w:line="360" w:lineRule="auto"/>
        <w:rPr>
          <w:rFonts w:ascii="Arial" w:hAnsi="Arial"/>
          <w:sz w:val="24"/>
          <w:szCs w:val="24"/>
        </w:rPr>
      </w:pPr>
      <w:r w:rsidRPr="00DC1752">
        <w:rPr>
          <w:sz w:val="24"/>
          <w:szCs w:val="24"/>
        </w:rPr>
        <w:t>УКРАЇНА</w:t>
      </w:r>
    </w:p>
    <w:p w:rsidR="00971F3F" w:rsidRPr="00DC1752" w:rsidRDefault="00971F3F" w:rsidP="00971F3F">
      <w:pPr>
        <w:pStyle w:val="a3"/>
        <w:rPr>
          <w:sz w:val="24"/>
          <w:szCs w:val="24"/>
        </w:rPr>
      </w:pPr>
      <w:r w:rsidRPr="00DC1752">
        <w:rPr>
          <w:sz w:val="24"/>
          <w:szCs w:val="24"/>
        </w:rPr>
        <w:t xml:space="preserve">БУГРИНСЬКА СІЛЬСЬКА РАДА </w:t>
      </w:r>
    </w:p>
    <w:p w:rsidR="00971F3F" w:rsidRPr="00DC1752" w:rsidRDefault="00971F3F" w:rsidP="00971F3F">
      <w:pPr>
        <w:pStyle w:val="a3"/>
        <w:rPr>
          <w:sz w:val="24"/>
          <w:szCs w:val="24"/>
        </w:rPr>
      </w:pPr>
      <w:r w:rsidRPr="00DC1752">
        <w:rPr>
          <w:sz w:val="24"/>
          <w:szCs w:val="24"/>
        </w:rPr>
        <w:t>ГОЩАНСЬКОГО РАЙОНУ</w:t>
      </w:r>
    </w:p>
    <w:p w:rsidR="00971F3F" w:rsidRDefault="00971F3F" w:rsidP="00971F3F">
      <w:pPr>
        <w:jc w:val="center"/>
        <w:rPr>
          <w:b/>
        </w:rPr>
      </w:pPr>
      <w:r w:rsidRPr="00DC1752">
        <w:rPr>
          <w:b/>
        </w:rPr>
        <w:t>РІВНЕНСЬКОЇ ОБЛАСТІ</w:t>
      </w:r>
    </w:p>
    <w:p w:rsidR="00971F3F" w:rsidRPr="00DC1752" w:rsidRDefault="00971F3F" w:rsidP="00971F3F">
      <w:pPr>
        <w:jc w:val="center"/>
        <w:rPr>
          <w:b/>
        </w:rPr>
      </w:pPr>
      <w:r w:rsidRPr="00DC1752">
        <w:rPr>
          <w:b/>
        </w:rPr>
        <w:t>РІШЕННЯ</w:t>
      </w:r>
    </w:p>
    <w:p w:rsidR="00971F3F" w:rsidRDefault="00D8021D" w:rsidP="00971F3F">
      <w:pPr>
        <w:jc w:val="center"/>
        <w:rPr>
          <w:i/>
          <w:sz w:val="22"/>
          <w:szCs w:val="22"/>
        </w:rPr>
      </w:pPr>
      <w:r w:rsidRPr="00D8021D">
        <w:rPr>
          <w:bCs/>
          <w:i/>
          <w:noProof/>
          <w:sz w:val="22"/>
          <w:szCs w:val="22"/>
          <w:lang w:eastAsia="uk-UA"/>
        </w:rPr>
        <w:pict>
          <v:line id="_x0000_s1026" style="position:absolute;left:0;text-align:left;z-index:251660288" from="-.65pt,16.15pt" to="521.35pt,16.15pt" strokeweight="4.5pt">
            <v:stroke linestyle="thickThin"/>
          </v:line>
        </w:pict>
      </w:r>
      <w:r w:rsidR="00971F3F" w:rsidRPr="00E269EC">
        <w:rPr>
          <w:i/>
          <w:sz w:val="22"/>
          <w:szCs w:val="22"/>
        </w:rPr>
        <w:t>35442,Рівненська обл.,</w:t>
      </w:r>
      <w:proofErr w:type="spellStart"/>
      <w:r w:rsidR="00971F3F" w:rsidRPr="00E269EC">
        <w:rPr>
          <w:i/>
          <w:sz w:val="22"/>
          <w:szCs w:val="22"/>
        </w:rPr>
        <w:t>Гошанський</w:t>
      </w:r>
      <w:proofErr w:type="spellEnd"/>
      <w:r w:rsidR="00971F3F" w:rsidRPr="00E269EC">
        <w:rPr>
          <w:i/>
          <w:sz w:val="22"/>
          <w:szCs w:val="22"/>
        </w:rPr>
        <w:t xml:space="preserve"> район,</w:t>
      </w:r>
      <w:proofErr w:type="spellStart"/>
      <w:r w:rsidR="00971F3F" w:rsidRPr="00E269EC">
        <w:rPr>
          <w:i/>
          <w:sz w:val="22"/>
          <w:szCs w:val="22"/>
        </w:rPr>
        <w:t>с.Бугрин</w:t>
      </w:r>
      <w:proofErr w:type="spellEnd"/>
      <w:r w:rsidR="00971F3F" w:rsidRPr="00E269EC">
        <w:rPr>
          <w:i/>
          <w:sz w:val="22"/>
          <w:szCs w:val="22"/>
        </w:rPr>
        <w:t>,вул..Перемоги,1, тел.(03650) 42181</w:t>
      </w:r>
    </w:p>
    <w:p w:rsidR="00971F3F" w:rsidRDefault="00971F3F" w:rsidP="00971F3F">
      <w:pPr>
        <w:jc w:val="center"/>
        <w:rPr>
          <w:i/>
          <w:sz w:val="22"/>
          <w:szCs w:val="22"/>
        </w:rPr>
      </w:pPr>
    </w:p>
    <w:p w:rsidR="00971F3F" w:rsidRDefault="00971F3F" w:rsidP="00971F3F">
      <w:pPr>
        <w:jc w:val="center"/>
        <w:rPr>
          <w:i/>
          <w:sz w:val="22"/>
          <w:szCs w:val="22"/>
        </w:rPr>
      </w:pPr>
    </w:p>
    <w:p w:rsidR="00971F3F" w:rsidRDefault="00971F3F" w:rsidP="00971F3F">
      <w:pPr>
        <w:tabs>
          <w:tab w:val="left" w:pos="711"/>
        </w:tabs>
        <w:rPr>
          <w:b/>
        </w:rPr>
      </w:pPr>
      <w:r w:rsidRPr="00F36122">
        <w:rPr>
          <w:b/>
        </w:rPr>
        <w:t xml:space="preserve">від </w:t>
      </w:r>
      <w:r>
        <w:rPr>
          <w:b/>
        </w:rPr>
        <w:t xml:space="preserve"> 04  квітня  </w:t>
      </w:r>
      <w:r w:rsidRPr="00F36122">
        <w:rPr>
          <w:b/>
        </w:rPr>
        <w:t xml:space="preserve"> 201</w:t>
      </w:r>
      <w:r>
        <w:rPr>
          <w:b/>
        </w:rPr>
        <w:t>7</w:t>
      </w:r>
      <w:r w:rsidRPr="00F36122">
        <w:rPr>
          <w:b/>
        </w:rPr>
        <w:t xml:space="preserve"> року  №</w:t>
      </w:r>
      <w:r>
        <w:rPr>
          <w:b/>
        </w:rPr>
        <w:t xml:space="preserve"> 301</w:t>
      </w:r>
    </w:p>
    <w:p w:rsidR="00971F3F" w:rsidRDefault="00971F3F" w:rsidP="00971F3F">
      <w:pPr>
        <w:shd w:val="clear" w:color="auto" w:fill="FFFFFF"/>
        <w:tabs>
          <w:tab w:val="left" w:pos="6740"/>
        </w:tabs>
        <w:rPr>
          <w:bCs/>
        </w:rPr>
      </w:pPr>
    </w:p>
    <w:p w:rsidR="00971F3F" w:rsidRDefault="00971F3F" w:rsidP="00971F3F">
      <w:pPr>
        <w:shd w:val="clear" w:color="auto" w:fill="FFFFFF"/>
        <w:tabs>
          <w:tab w:val="left" w:pos="6740"/>
        </w:tabs>
        <w:rPr>
          <w:bCs/>
        </w:rPr>
      </w:pPr>
    </w:p>
    <w:p w:rsidR="00971F3F" w:rsidRPr="00127652" w:rsidRDefault="00971F3F" w:rsidP="00971F3F">
      <w:pPr>
        <w:rPr>
          <w:bCs/>
        </w:rPr>
      </w:pPr>
      <w:r w:rsidRPr="00127652">
        <w:rPr>
          <w:bCs/>
        </w:rPr>
        <w:t xml:space="preserve">Про затвердження Стратегії розвитку </w:t>
      </w:r>
    </w:p>
    <w:p w:rsidR="00971F3F" w:rsidRPr="00127652" w:rsidRDefault="00971F3F" w:rsidP="00971F3F">
      <w:pPr>
        <w:rPr>
          <w:bCs/>
        </w:rPr>
      </w:pPr>
      <w:r>
        <w:rPr>
          <w:bCs/>
        </w:rPr>
        <w:t>Бугринської об</w:t>
      </w:r>
      <w:r w:rsidRPr="00944758">
        <w:rPr>
          <w:bCs/>
          <w:lang w:val="ru-RU"/>
        </w:rPr>
        <w:t>’</w:t>
      </w:r>
      <w:proofErr w:type="spellStart"/>
      <w:r>
        <w:rPr>
          <w:bCs/>
        </w:rPr>
        <w:t>єднаної</w:t>
      </w:r>
      <w:proofErr w:type="spellEnd"/>
      <w:r>
        <w:rPr>
          <w:bCs/>
        </w:rPr>
        <w:t xml:space="preserve"> </w:t>
      </w:r>
      <w:r w:rsidRPr="00127652">
        <w:rPr>
          <w:bCs/>
        </w:rPr>
        <w:t xml:space="preserve"> територіальної громади</w:t>
      </w:r>
    </w:p>
    <w:p w:rsidR="00971F3F" w:rsidRDefault="00971F3F" w:rsidP="00971F3F">
      <w:pPr>
        <w:rPr>
          <w:bCs/>
          <w:sz w:val="28"/>
          <w:szCs w:val="28"/>
        </w:rPr>
      </w:pPr>
      <w:r>
        <w:rPr>
          <w:bCs/>
        </w:rPr>
        <w:t>на 2017-2025 роки</w:t>
      </w:r>
    </w:p>
    <w:p w:rsidR="00971F3F" w:rsidRDefault="00971F3F" w:rsidP="00971F3F">
      <w:pPr>
        <w:rPr>
          <w:bCs/>
          <w:sz w:val="28"/>
          <w:szCs w:val="28"/>
        </w:rPr>
      </w:pPr>
    </w:p>
    <w:p w:rsidR="00971F3F" w:rsidRDefault="00971F3F" w:rsidP="00971F3F">
      <w:pPr>
        <w:jc w:val="both"/>
        <w:rPr>
          <w:bCs/>
          <w:sz w:val="28"/>
          <w:szCs w:val="28"/>
        </w:rPr>
      </w:pPr>
      <w:r>
        <w:rPr>
          <w:bCs/>
          <w:sz w:val="28"/>
          <w:szCs w:val="28"/>
        </w:rPr>
        <w:tab/>
      </w:r>
    </w:p>
    <w:p w:rsidR="00971F3F" w:rsidRPr="00127652" w:rsidRDefault="00971F3F" w:rsidP="00971F3F">
      <w:pPr>
        <w:ind w:firstLine="709"/>
        <w:jc w:val="both"/>
        <w:rPr>
          <w:lang w:eastAsia="zh-CN"/>
        </w:rPr>
      </w:pPr>
      <w:r>
        <w:rPr>
          <w:bCs/>
          <w:sz w:val="28"/>
          <w:szCs w:val="28"/>
        </w:rPr>
        <w:tab/>
      </w:r>
      <w:r w:rsidRPr="00127652">
        <w:rPr>
          <w:bCs/>
        </w:rPr>
        <w:t xml:space="preserve">Заслухавши та обговоривши інформацію </w:t>
      </w:r>
      <w:r>
        <w:rPr>
          <w:bCs/>
        </w:rPr>
        <w:t xml:space="preserve">С. </w:t>
      </w:r>
      <w:proofErr w:type="spellStart"/>
      <w:r>
        <w:rPr>
          <w:bCs/>
        </w:rPr>
        <w:t>Пилипчука</w:t>
      </w:r>
      <w:proofErr w:type="spellEnd"/>
      <w:r>
        <w:rPr>
          <w:bCs/>
        </w:rPr>
        <w:t xml:space="preserve"> </w:t>
      </w:r>
      <w:r w:rsidRPr="00127652">
        <w:rPr>
          <w:bCs/>
        </w:rPr>
        <w:t xml:space="preserve">сільського голови про затвердження Стратегії розвитку </w:t>
      </w:r>
      <w:r>
        <w:rPr>
          <w:bCs/>
        </w:rPr>
        <w:t>Бугринської об</w:t>
      </w:r>
      <w:r w:rsidRPr="004818EC">
        <w:rPr>
          <w:bCs/>
        </w:rPr>
        <w:t>’</w:t>
      </w:r>
      <w:r>
        <w:rPr>
          <w:bCs/>
        </w:rPr>
        <w:t xml:space="preserve">єднаної </w:t>
      </w:r>
      <w:r w:rsidRPr="00127652">
        <w:rPr>
          <w:bCs/>
        </w:rPr>
        <w:t xml:space="preserve">територіальної громади </w:t>
      </w:r>
      <w:r>
        <w:rPr>
          <w:bCs/>
        </w:rPr>
        <w:t>на 2017-2025 роки</w:t>
      </w:r>
      <w:r w:rsidRPr="00127652">
        <w:rPr>
          <w:bCs/>
        </w:rPr>
        <w:t xml:space="preserve">, керуючись ст.26 Закону України «Про місцеве самоврядування в Україні», </w:t>
      </w:r>
      <w:proofErr w:type="spellStart"/>
      <w:r w:rsidRPr="00127652">
        <w:rPr>
          <w:lang w:eastAsia="zh-CN"/>
        </w:rPr>
        <w:t>Бугринська</w:t>
      </w:r>
      <w:proofErr w:type="spellEnd"/>
      <w:r w:rsidRPr="00127652">
        <w:rPr>
          <w:lang w:eastAsia="zh-CN"/>
        </w:rPr>
        <w:t xml:space="preserve"> сільська рада  </w:t>
      </w:r>
      <w:proofErr w:type="spellStart"/>
      <w:r w:rsidRPr="00127652">
        <w:rPr>
          <w:lang w:eastAsia="zh-CN"/>
        </w:rPr>
        <w:t>Гощанського</w:t>
      </w:r>
      <w:proofErr w:type="spellEnd"/>
      <w:r w:rsidRPr="00127652">
        <w:rPr>
          <w:lang w:eastAsia="zh-CN"/>
        </w:rPr>
        <w:t xml:space="preserve"> району Рівненської області</w:t>
      </w:r>
    </w:p>
    <w:p w:rsidR="00971F3F" w:rsidRPr="00DC1752" w:rsidRDefault="00971F3F" w:rsidP="00971F3F">
      <w:pPr>
        <w:ind w:firstLine="709"/>
        <w:jc w:val="center"/>
        <w:rPr>
          <w:lang w:eastAsia="zh-CN"/>
        </w:rPr>
      </w:pPr>
    </w:p>
    <w:p w:rsidR="00971F3F" w:rsidRDefault="00971F3F" w:rsidP="00971F3F">
      <w:pPr>
        <w:ind w:firstLine="709"/>
        <w:jc w:val="center"/>
        <w:rPr>
          <w:b/>
          <w:lang w:eastAsia="zh-CN"/>
        </w:rPr>
      </w:pPr>
    </w:p>
    <w:p w:rsidR="00971F3F" w:rsidRDefault="00971F3F" w:rsidP="00971F3F">
      <w:pPr>
        <w:ind w:firstLine="709"/>
        <w:jc w:val="center"/>
        <w:rPr>
          <w:b/>
          <w:lang w:eastAsia="zh-CN"/>
        </w:rPr>
      </w:pPr>
    </w:p>
    <w:p w:rsidR="00971F3F" w:rsidRDefault="00971F3F" w:rsidP="00971F3F">
      <w:pPr>
        <w:ind w:firstLine="709"/>
        <w:jc w:val="center"/>
        <w:rPr>
          <w:b/>
          <w:lang w:eastAsia="zh-CN"/>
        </w:rPr>
      </w:pPr>
      <w:r w:rsidRPr="00DC1752">
        <w:rPr>
          <w:b/>
          <w:lang w:eastAsia="zh-CN"/>
        </w:rPr>
        <w:t>ВИРІШИЛА:</w:t>
      </w:r>
    </w:p>
    <w:p w:rsidR="00971F3F" w:rsidRDefault="00971F3F" w:rsidP="00971F3F">
      <w:pPr>
        <w:ind w:firstLine="709"/>
        <w:jc w:val="center"/>
        <w:rPr>
          <w:b/>
          <w:lang w:eastAsia="zh-CN"/>
        </w:rPr>
      </w:pPr>
    </w:p>
    <w:p w:rsidR="00971F3F" w:rsidRDefault="00971F3F" w:rsidP="00971F3F">
      <w:pPr>
        <w:rPr>
          <w:bCs/>
          <w:sz w:val="28"/>
          <w:szCs w:val="28"/>
        </w:rPr>
      </w:pPr>
    </w:p>
    <w:p w:rsidR="00971F3F" w:rsidRPr="00127652" w:rsidRDefault="00971F3F" w:rsidP="00971F3F">
      <w:pPr>
        <w:rPr>
          <w:bCs/>
        </w:rPr>
      </w:pPr>
      <w:r>
        <w:rPr>
          <w:bCs/>
        </w:rPr>
        <w:t xml:space="preserve">             1. </w:t>
      </w:r>
      <w:r w:rsidRPr="00127652">
        <w:rPr>
          <w:bCs/>
        </w:rPr>
        <w:t xml:space="preserve">Затвердити </w:t>
      </w:r>
      <w:r>
        <w:rPr>
          <w:bCs/>
        </w:rPr>
        <w:t>Стратегію розвитку Бугринської об</w:t>
      </w:r>
      <w:r w:rsidRPr="004818EC">
        <w:rPr>
          <w:bCs/>
          <w:lang w:val="ru-RU"/>
        </w:rPr>
        <w:t>’</w:t>
      </w:r>
      <w:proofErr w:type="spellStart"/>
      <w:r>
        <w:rPr>
          <w:bCs/>
        </w:rPr>
        <w:t>єднаної</w:t>
      </w:r>
      <w:proofErr w:type="spellEnd"/>
      <w:r>
        <w:rPr>
          <w:bCs/>
        </w:rPr>
        <w:t xml:space="preserve"> </w:t>
      </w:r>
      <w:r w:rsidRPr="00127652">
        <w:rPr>
          <w:bCs/>
        </w:rPr>
        <w:t xml:space="preserve"> територіальної громади</w:t>
      </w:r>
    </w:p>
    <w:p w:rsidR="00971F3F" w:rsidRDefault="00971F3F" w:rsidP="00971F3F">
      <w:pPr>
        <w:rPr>
          <w:bCs/>
          <w:sz w:val="28"/>
          <w:szCs w:val="28"/>
        </w:rPr>
      </w:pPr>
      <w:r>
        <w:rPr>
          <w:bCs/>
        </w:rPr>
        <w:t>на 2017-2025 роки.</w:t>
      </w:r>
    </w:p>
    <w:p w:rsidR="00971F3F" w:rsidRPr="00127652" w:rsidRDefault="00971F3F" w:rsidP="00971F3F">
      <w:pPr>
        <w:ind w:left="426"/>
        <w:rPr>
          <w:bCs/>
        </w:rPr>
      </w:pPr>
    </w:p>
    <w:p w:rsidR="00971F3F" w:rsidRPr="00127652" w:rsidRDefault="00971F3F" w:rsidP="00971F3F">
      <w:pPr>
        <w:rPr>
          <w:bCs/>
        </w:rPr>
      </w:pPr>
    </w:p>
    <w:p w:rsidR="00971F3F" w:rsidRDefault="00971F3F" w:rsidP="00971F3F">
      <w:pPr>
        <w:tabs>
          <w:tab w:val="left" w:pos="3518"/>
        </w:tabs>
      </w:pPr>
      <w:r>
        <w:t xml:space="preserve">           2. Контроль за виконанням  даного рішення  покласти на  постійні  комісії сільської ради.</w:t>
      </w:r>
    </w:p>
    <w:p w:rsidR="00971F3F" w:rsidRDefault="00971F3F" w:rsidP="00971F3F"/>
    <w:p w:rsidR="00971F3F" w:rsidRDefault="00971F3F" w:rsidP="00971F3F"/>
    <w:p w:rsidR="00971F3F" w:rsidRDefault="00971F3F" w:rsidP="00971F3F"/>
    <w:p w:rsidR="00971F3F" w:rsidRDefault="00971F3F" w:rsidP="00971F3F"/>
    <w:p w:rsidR="00971F3F" w:rsidRPr="00127652" w:rsidRDefault="00971F3F" w:rsidP="00971F3F"/>
    <w:p w:rsidR="00971F3F" w:rsidRPr="00127652" w:rsidRDefault="00971F3F" w:rsidP="00971F3F"/>
    <w:p w:rsidR="00971F3F" w:rsidRDefault="00971F3F" w:rsidP="00971F3F">
      <w:r w:rsidRPr="00127652">
        <w:tab/>
        <w:t xml:space="preserve">Сільський голова                                                  </w:t>
      </w:r>
      <w:r>
        <w:t xml:space="preserve">С. </w:t>
      </w:r>
      <w:proofErr w:type="spellStart"/>
      <w:r>
        <w:t>Пилипчук</w:t>
      </w:r>
      <w:proofErr w:type="spellEnd"/>
      <w:r>
        <w:t>.</w:t>
      </w:r>
    </w:p>
    <w:p w:rsidR="00971F3F" w:rsidRDefault="00971F3F" w:rsidP="00971F3F"/>
    <w:p w:rsidR="00971F3F" w:rsidRDefault="00971F3F" w:rsidP="00971F3F"/>
    <w:p w:rsidR="00971F3F" w:rsidRDefault="00971F3F" w:rsidP="00971F3F"/>
    <w:p w:rsidR="00971F3F" w:rsidRDefault="00971F3F" w:rsidP="00971F3F"/>
    <w:p w:rsidR="00971F3F" w:rsidRDefault="00971F3F" w:rsidP="00971F3F"/>
    <w:p w:rsidR="00971F3F" w:rsidRPr="00127652" w:rsidRDefault="00971F3F" w:rsidP="00971F3F">
      <w:pPr>
        <w:rPr>
          <w:bCs/>
        </w:rPr>
      </w:pPr>
    </w:p>
    <w:p w:rsidR="0077153E" w:rsidRDefault="0077153E">
      <w:pPr>
        <w:rPr>
          <w:lang w:val="en-US"/>
        </w:rPr>
      </w:pPr>
    </w:p>
    <w:p w:rsidR="001F1443" w:rsidRDefault="001F1443">
      <w:pPr>
        <w:rPr>
          <w:lang w:val="en-US"/>
        </w:rPr>
      </w:pPr>
    </w:p>
    <w:p w:rsidR="001F1443" w:rsidRDefault="001F1443">
      <w:pPr>
        <w:rPr>
          <w:lang w:val="en-US"/>
        </w:rPr>
      </w:pPr>
    </w:p>
    <w:p w:rsidR="001F1443" w:rsidRDefault="001F1443">
      <w:pPr>
        <w:rPr>
          <w:lang w:val="en-US"/>
        </w:rPr>
      </w:pPr>
    </w:p>
    <w:p w:rsidR="001F1443" w:rsidRDefault="001F1443" w:rsidP="001F1443">
      <w:pPr>
        <w:pStyle w:val="1"/>
        <w:jc w:val="right"/>
        <w:rPr>
          <w:rFonts w:ascii="Times New Roman" w:hAnsi="Times New Roman" w:cs="Times New Roman"/>
          <w:b w:val="0"/>
          <w:color w:val="000000"/>
          <w:sz w:val="22"/>
          <w:szCs w:val="22"/>
        </w:rPr>
      </w:pPr>
      <w:r w:rsidRPr="00127652">
        <w:rPr>
          <w:rFonts w:ascii="Times New Roman" w:hAnsi="Times New Roman" w:cs="Times New Roman"/>
          <w:b w:val="0"/>
          <w:color w:val="000000"/>
          <w:sz w:val="22"/>
          <w:szCs w:val="22"/>
        </w:rPr>
        <w:t xml:space="preserve">Додаток </w:t>
      </w:r>
      <w:r>
        <w:rPr>
          <w:rFonts w:ascii="Times New Roman" w:hAnsi="Times New Roman" w:cs="Times New Roman"/>
          <w:b w:val="0"/>
          <w:color w:val="000000"/>
          <w:sz w:val="22"/>
          <w:szCs w:val="22"/>
        </w:rPr>
        <w:t xml:space="preserve"> </w:t>
      </w:r>
      <w:r w:rsidRPr="00127652">
        <w:rPr>
          <w:rFonts w:ascii="Times New Roman" w:hAnsi="Times New Roman" w:cs="Times New Roman"/>
          <w:b w:val="0"/>
          <w:color w:val="000000"/>
          <w:sz w:val="22"/>
          <w:szCs w:val="22"/>
        </w:rPr>
        <w:t>№1 до рішення №</w:t>
      </w:r>
      <w:r>
        <w:rPr>
          <w:rFonts w:ascii="Times New Roman" w:hAnsi="Times New Roman" w:cs="Times New Roman"/>
          <w:b w:val="0"/>
          <w:color w:val="000000"/>
          <w:sz w:val="22"/>
          <w:szCs w:val="22"/>
        </w:rPr>
        <w:t xml:space="preserve"> 301с</w:t>
      </w:r>
      <w:r w:rsidRPr="00127652">
        <w:rPr>
          <w:rFonts w:ascii="Times New Roman" w:hAnsi="Times New Roman" w:cs="Times New Roman"/>
          <w:b w:val="0"/>
          <w:color w:val="000000"/>
          <w:sz w:val="22"/>
          <w:szCs w:val="22"/>
        </w:rPr>
        <w:t>есії</w:t>
      </w:r>
    </w:p>
    <w:p w:rsidR="001F1443" w:rsidRPr="00127652" w:rsidRDefault="001F1443" w:rsidP="001F1443">
      <w:pPr>
        <w:rPr>
          <w:sz w:val="22"/>
          <w:szCs w:val="22"/>
        </w:rPr>
      </w:pPr>
      <w:r>
        <w:t xml:space="preserve">                                                                                      </w:t>
      </w:r>
      <w:r w:rsidRPr="00127652">
        <w:rPr>
          <w:sz w:val="22"/>
          <w:szCs w:val="22"/>
        </w:rPr>
        <w:t>Бугринської сільської ради від 04.04.2017 р</w:t>
      </w:r>
      <w:r>
        <w:rPr>
          <w:sz w:val="22"/>
          <w:szCs w:val="22"/>
        </w:rPr>
        <w:t>.</w:t>
      </w:r>
    </w:p>
    <w:p w:rsidR="001F1443" w:rsidRDefault="001F1443" w:rsidP="001F1443">
      <w:pPr>
        <w:pStyle w:val="1"/>
        <w:jc w:val="right"/>
        <w:rPr>
          <w:color w:val="000000"/>
          <w:sz w:val="24"/>
          <w:szCs w:val="24"/>
        </w:rPr>
      </w:pPr>
      <w:r w:rsidRPr="00127652">
        <w:rPr>
          <w:rFonts w:ascii="Times New Roman" w:hAnsi="Times New Roman" w:cs="Times New Roman"/>
          <w:b w:val="0"/>
          <w:color w:val="000000"/>
          <w:sz w:val="22"/>
          <w:szCs w:val="22"/>
        </w:rPr>
        <w:t>.</w:t>
      </w:r>
      <w:r>
        <w:rPr>
          <w:color w:val="000000"/>
          <w:sz w:val="24"/>
          <w:szCs w:val="24"/>
        </w:rPr>
        <w:t xml:space="preserve"> </w:t>
      </w:r>
    </w:p>
    <w:p w:rsidR="001F1443" w:rsidRDefault="001F1443" w:rsidP="001F1443">
      <w:pPr>
        <w:pStyle w:val="1"/>
        <w:jc w:val="right"/>
        <w:rPr>
          <w:color w:val="000000"/>
          <w:sz w:val="24"/>
          <w:szCs w:val="24"/>
        </w:rPr>
      </w:pPr>
    </w:p>
    <w:p w:rsidR="001F1443" w:rsidRDefault="001F1443" w:rsidP="001F1443">
      <w:pPr>
        <w:pStyle w:val="1"/>
        <w:jc w:val="right"/>
        <w:rPr>
          <w:color w:val="000000"/>
          <w:sz w:val="24"/>
          <w:szCs w:val="24"/>
        </w:rPr>
      </w:pPr>
    </w:p>
    <w:p w:rsidR="001F1443" w:rsidRPr="00E611AE" w:rsidRDefault="001F1443" w:rsidP="001F1443">
      <w:pPr>
        <w:tabs>
          <w:tab w:val="left" w:pos="5745"/>
        </w:tabs>
        <w:rPr>
          <w:b/>
          <w:sz w:val="44"/>
          <w:szCs w:val="44"/>
        </w:rPr>
      </w:pPr>
    </w:p>
    <w:p w:rsidR="001F1443" w:rsidRPr="00E611AE" w:rsidRDefault="001F1443" w:rsidP="001F1443">
      <w:pPr>
        <w:tabs>
          <w:tab w:val="left" w:pos="5745"/>
        </w:tabs>
        <w:jc w:val="center"/>
        <w:rPr>
          <w:b/>
          <w:sz w:val="44"/>
          <w:szCs w:val="44"/>
        </w:rPr>
      </w:pPr>
      <w:r w:rsidRPr="00E611AE">
        <w:rPr>
          <w:b/>
          <w:sz w:val="44"/>
          <w:szCs w:val="44"/>
        </w:rPr>
        <w:t>СТРАТЕГІЯ РОЗВИТКУ</w:t>
      </w:r>
    </w:p>
    <w:p w:rsidR="001F1443" w:rsidRDefault="001F1443" w:rsidP="001F1443">
      <w:pPr>
        <w:tabs>
          <w:tab w:val="left" w:pos="5745"/>
        </w:tabs>
        <w:jc w:val="center"/>
        <w:rPr>
          <w:b/>
          <w:sz w:val="44"/>
          <w:szCs w:val="44"/>
        </w:rPr>
      </w:pPr>
      <w:r w:rsidRPr="00E611AE">
        <w:rPr>
          <w:b/>
          <w:sz w:val="44"/>
          <w:szCs w:val="44"/>
        </w:rPr>
        <w:t>БУГРИНСЬКОЇ ОБ’ЄДНАНОЇ ТЕРИТОРІАЛЬНОЇ ГРОМАДИ</w:t>
      </w:r>
    </w:p>
    <w:p w:rsidR="001F1443" w:rsidRPr="00E611AE" w:rsidRDefault="001F1443" w:rsidP="001F1443">
      <w:pPr>
        <w:tabs>
          <w:tab w:val="left" w:pos="5745"/>
        </w:tabs>
        <w:jc w:val="center"/>
        <w:rPr>
          <w:b/>
          <w:sz w:val="44"/>
          <w:szCs w:val="44"/>
        </w:rPr>
      </w:pPr>
      <w:r>
        <w:rPr>
          <w:b/>
          <w:sz w:val="44"/>
          <w:szCs w:val="44"/>
        </w:rPr>
        <w:t>ГОЩАНСЬКОГО РАЙОНУ</w:t>
      </w:r>
    </w:p>
    <w:p w:rsidR="001F1443" w:rsidRPr="00E611AE" w:rsidRDefault="001F1443" w:rsidP="001F1443">
      <w:pPr>
        <w:tabs>
          <w:tab w:val="left" w:pos="5745"/>
        </w:tabs>
        <w:jc w:val="center"/>
        <w:rPr>
          <w:rFonts w:ascii="Calibri" w:hAnsi="Calibri" w:cs="Calibri"/>
          <w:sz w:val="22"/>
          <w:szCs w:val="22"/>
        </w:rPr>
      </w:pPr>
      <w:r w:rsidRPr="00E611AE">
        <w:rPr>
          <w:b/>
          <w:sz w:val="44"/>
          <w:szCs w:val="44"/>
        </w:rPr>
        <w:t>РІВНЕНСЬКОЇ ОБЛАСТІ</w:t>
      </w:r>
    </w:p>
    <w:p w:rsidR="001F1443" w:rsidRPr="00E611AE" w:rsidRDefault="001F1443" w:rsidP="001F1443">
      <w:pPr>
        <w:spacing w:line="360" w:lineRule="auto"/>
      </w:pPr>
    </w:p>
    <w:p w:rsidR="001F1443" w:rsidRPr="00E611AE" w:rsidRDefault="001F1443" w:rsidP="001F1443">
      <w:pPr>
        <w:tabs>
          <w:tab w:val="left" w:pos="0"/>
        </w:tabs>
        <w:spacing w:line="360" w:lineRule="auto"/>
        <w:jc w:val="center"/>
        <w:rPr>
          <w:sz w:val="28"/>
          <w:szCs w:val="28"/>
        </w:rPr>
      </w:pPr>
      <w:r w:rsidRPr="00E611AE">
        <w:rPr>
          <w:b/>
          <w:sz w:val="44"/>
          <w:szCs w:val="44"/>
        </w:rPr>
        <w:t>на 2017-2025 роки</w:t>
      </w:r>
    </w:p>
    <w:p w:rsidR="001F1443" w:rsidRPr="00E611AE" w:rsidRDefault="001F1443" w:rsidP="001F1443">
      <w:pPr>
        <w:pStyle w:val="Akapitzlist"/>
        <w:pageBreakBefore/>
        <w:spacing w:after="0" w:line="360" w:lineRule="auto"/>
        <w:ind w:left="0"/>
        <w:rPr>
          <w:rFonts w:ascii="Times New Roman" w:hAnsi="Times New Roman"/>
          <w:sz w:val="28"/>
          <w:szCs w:val="28"/>
          <w:lang w:val="uk-UA"/>
        </w:rPr>
      </w:pPr>
      <w:r w:rsidRPr="00E611AE">
        <w:rPr>
          <w:rFonts w:ascii="Times New Roman" w:hAnsi="Times New Roman"/>
          <w:sz w:val="28"/>
          <w:szCs w:val="28"/>
          <w:lang w:val="uk-UA"/>
        </w:rPr>
        <w:lastRenderedPageBreak/>
        <w:t>ЗМІСТ</w:t>
      </w:r>
    </w:p>
    <w:p w:rsidR="001F1443" w:rsidRPr="00E611AE" w:rsidRDefault="001F1443" w:rsidP="001F1443">
      <w:pPr>
        <w:pStyle w:val="Akapitzlist"/>
        <w:spacing w:after="0" w:line="360" w:lineRule="auto"/>
        <w:ind w:left="0"/>
        <w:rPr>
          <w:rFonts w:ascii="Times New Roman" w:hAnsi="Times New Roman"/>
          <w:b/>
          <w:sz w:val="28"/>
          <w:szCs w:val="28"/>
          <w:lang w:val="uk-UA"/>
        </w:rPr>
      </w:pPr>
      <w:r w:rsidRPr="00E611AE">
        <w:rPr>
          <w:rFonts w:ascii="Times New Roman" w:hAnsi="Times New Roman"/>
          <w:b/>
          <w:sz w:val="28"/>
          <w:szCs w:val="28"/>
          <w:lang w:val="uk-UA"/>
        </w:rPr>
        <w:t>Розділ І Методологія</w:t>
      </w:r>
    </w:p>
    <w:p w:rsidR="001F1443" w:rsidRPr="00E611AE" w:rsidRDefault="001F1443" w:rsidP="001F1443">
      <w:pPr>
        <w:pStyle w:val="Akapitzlist"/>
        <w:spacing w:after="0" w:line="360" w:lineRule="auto"/>
        <w:ind w:left="0"/>
        <w:rPr>
          <w:rFonts w:ascii="Times New Roman" w:hAnsi="Times New Roman"/>
          <w:sz w:val="28"/>
          <w:szCs w:val="28"/>
          <w:lang w:val="uk-UA"/>
        </w:rPr>
      </w:pPr>
      <w:r w:rsidRPr="00E611AE">
        <w:rPr>
          <w:rFonts w:ascii="Times New Roman" w:hAnsi="Times New Roman"/>
          <w:b/>
          <w:sz w:val="28"/>
          <w:szCs w:val="28"/>
          <w:lang w:val="uk-UA"/>
        </w:rPr>
        <w:t xml:space="preserve">Розділ II Діагностика </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Суспільство</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Освіта</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Інфраструктура</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Економічна активність і структура економіки</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Культура, рекреація, туризм</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Якість життя</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Місцева влада громади</w:t>
      </w:r>
    </w:p>
    <w:p w:rsidR="001F1443" w:rsidRPr="00E611AE" w:rsidRDefault="001F1443" w:rsidP="001F1443">
      <w:pPr>
        <w:pStyle w:val="Akapitzlist"/>
        <w:numPr>
          <w:ilvl w:val="0"/>
          <w:numId w:val="8"/>
        </w:numPr>
        <w:spacing w:after="0" w:line="360" w:lineRule="auto"/>
        <w:ind w:left="720"/>
        <w:rPr>
          <w:rFonts w:ascii="Times New Roman" w:hAnsi="Times New Roman"/>
          <w:sz w:val="28"/>
          <w:szCs w:val="28"/>
          <w:lang w:val="uk-UA"/>
        </w:rPr>
      </w:pPr>
      <w:r w:rsidRPr="00E611AE">
        <w:rPr>
          <w:rFonts w:ascii="Times New Roman" w:hAnsi="Times New Roman"/>
          <w:sz w:val="28"/>
          <w:szCs w:val="28"/>
          <w:lang w:val="uk-UA"/>
        </w:rPr>
        <w:t>Аналіз SWOT</w:t>
      </w:r>
    </w:p>
    <w:p w:rsidR="001F1443" w:rsidRPr="00E611AE" w:rsidRDefault="001F1443" w:rsidP="001F1443">
      <w:pPr>
        <w:pStyle w:val="Akapitzlist"/>
        <w:numPr>
          <w:ilvl w:val="0"/>
          <w:numId w:val="8"/>
        </w:numPr>
        <w:spacing w:after="0" w:line="360" w:lineRule="auto"/>
        <w:ind w:left="720"/>
        <w:rPr>
          <w:rFonts w:ascii="Times New Roman" w:hAnsi="Times New Roman"/>
          <w:b/>
          <w:sz w:val="28"/>
          <w:szCs w:val="28"/>
          <w:lang w:val="uk-UA"/>
        </w:rPr>
      </w:pPr>
      <w:r w:rsidRPr="00E611AE">
        <w:rPr>
          <w:rFonts w:ascii="Times New Roman" w:hAnsi="Times New Roman"/>
          <w:sz w:val="28"/>
          <w:szCs w:val="28"/>
          <w:lang w:val="uk-UA"/>
        </w:rPr>
        <w:t>РАДАР</w:t>
      </w:r>
    </w:p>
    <w:p w:rsidR="001F1443" w:rsidRPr="00E611AE" w:rsidRDefault="001F1443" w:rsidP="001F1443">
      <w:pPr>
        <w:pStyle w:val="Akapitzlist"/>
        <w:spacing w:after="0" w:line="360" w:lineRule="auto"/>
        <w:ind w:left="0"/>
        <w:rPr>
          <w:rFonts w:ascii="Times New Roman" w:hAnsi="Times New Roman"/>
          <w:sz w:val="28"/>
          <w:szCs w:val="28"/>
          <w:lang w:val="uk-UA"/>
        </w:rPr>
      </w:pPr>
      <w:r w:rsidRPr="00E611AE">
        <w:rPr>
          <w:rFonts w:ascii="Times New Roman" w:hAnsi="Times New Roman"/>
          <w:b/>
          <w:sz w:val="28"/>
          <w:szCs w:val="28"/>
          <w:lang w:val="uk-UA"/>
        </w:rPr>
        <w:t>Розділ III Контекст стратегічних документів</w:t>
      </w:r>
    </w:p>
    <w:p w:rsidR="001F1443" w:rsidRPr="00E611AE" w:rsidRDefault="001F1443" w:rsidP="001F1443">
      <w:pPr>
        <w:pStyle w:val="Akapitzlist"/>
        <w:numPr>
          <w:ilvl w:val="0"/>
          <w:numId w:val="9"/>
        </w:numPr>
        <w:spacing w:after="0" w:line="360" w:lineRule="auto"/>
        <w:rPr>
          <w:rFonts w:ascii="Times New Roman" w:hAnsi="Times New Roman"/>
          <w:sz w:val="28"/>
          <w:szCs w:val="28"/>
          <w:lang w:val="uk-UA"/>
        </w:rPr>
      </w:pPr>
      <w:r w:rsidRPr="00E611AE">
        <w:rPr>
          <w:rFonts w:ascii="Times New Roman" w:hAnsi="Times New Roman"/>
          <w:sz w:val="28"/>
          <w:szCs w:val="28"/>
          <w:lang w:val="uk-UA"/>
        </w:rPr>
        <w:t>Документи Європейського Союзу: Європа 2020, Угода про Асоціацію між ЄС і Україною,</w:t>
      </w:r>
    </w:p>
    <w:p w:rsidR="001F1443" w:rsidRPr="00E611AE" w:rsidRDefault="001F1443" w:rsidP="001F1443">
      <w:pPr>
        <w:pStyle w:val="Akapitzlist"/>
        <w:numPr>
          <w:ilvl w:val="0"/>
          <w:numId w:val="9"/>
        </w:numPr>
        <w:spacing w:after="0" w:line="360" w:lineRule="auto"/>
        <w:rPr>
          <w:rFonts w:ascii="Times New Roman" w:hAnsi="Times New Roman"/>
          <w:b/>
          <w:sz w:val="28"/>
          <w:szCs w:val="28"/>
          <w:lang w:val="uk-UA"/>
        </w:rPr>
      </w:pPr>
      <w:r w:rsidRPr="00E611AE">
        <w:rPr>
          <w:rFonts w:ascii="Times New Roman" w:hAnsi="Times New Roman"/>
          <w:sz w:val="28"/>
          <w:szCs w:val="28"/>
          <w:lang w:val="uk-UA"/>
        </w:rPr>
        <w:t>Вітчизняні документи: Стратегія сталого розвитку «Україна-2020», Стратегія розвитку Рівненської області.</w:t>
      </w:r>
    </w:p>
    <w:p w:rsidR="001F1443" w:rsidRPr="00E611AE" w:rsidRDefault="001F1443" w:rsidP="001F1443">
      <w:pPr>
        <w:pStyle w:val="Akapitzlist"/>
        <w:spacing w:after="0" w:line="360" w:lineRule="auto"/>
        <w:ind w:left="0"/>
        <w:rPr>
          <w:rFonts w:ascii="Times New Roman" w:hAnsi="Times New Roman"/>
          <w:b/>
          <w:sz w:val="28"/>
          <w:szCs w:val="28"/>
          <w:lang w:val="uk-UA"/>
        </w:rPr>
      </w:pPr>
      <w:r w:rsidRPr="00E611AE">
        <w:rPr>
          <w:rFonts w:ascii="Times New Roman" w:hAnsi="Times New Roman"/>
          <w:b/>
          <w:sz w:val="28"/>
          <w:szCs w:val="28"/>
          <w:lang w:val="uk-UA"/>
        </w:rPr>
        <w:t>Розділ IV Бачення, місія, стратегічні та операційні цілі громади</w:t>
      </w:r>
    </w:p>
    <w:p w:rsidR="001F1443" w:rsidRPr="00E611AE" w:rsidRDefault="001F1443" w:rsidP="001F1443">
      <w:pPr>
        <w:pStyle w:val="Akapitzlist"/>
        <w:spacing w:after="0" w:line="360" w:lineRule="auto"/>
        <w:ind w:left="0"/>
        <w:rPr>
          <w:rFonts w:ascii="Times New Roman" w:hAnsi="Times New Roman"/>
          <w:b/>
          <w:sz w:val="28"/>
          <w:szCs w:val="28"/>
          <w:lang w:val="uk-UA"/>
        </w:rPr>
      </w:pPr>
      <w:r w:rsidRPr="00E611AE">
        <w:rPr>
          <w:rFonts w:ascii="Times New Roman" w:hAnsi="Times New Roman"/>
          <w:b/>
          <w:sz w:val="28"/>
          <w:szCs w:val="28"/>
          <w:lang w:val="uk-UA"/>
        </w:rPr>
        <w:t>Розділ V План дій</w:t>
      </w:r>
    </w:p>
    <w:p w:rsidR="001F1443" w:rsidRPr="00E611AE" w:rsidRDefault="001F1443" w:rsidP="001F1443">
      <w:pPr>
        <w:pStyle w:val="Akapitzlist"/>
        <w:spacing w:after="0" w:line="360" w:lineRule="auto"/>
        <w:ind w:left="0"/>
        <w:rPr>
          <w:rFonts w:ascii="Times New Roman" w:hAnsi="Times New Roman"/>
          <w:sz w:val="28"/>
          <w:szCs w:val="28"/>
          <w:lang w:val="uk-UA"/>
        </w:rPr>
      </w:pPr>
      <w:r w:rsidRPr="00E611AE">
        <w:rPr>
          <w:rFonts w:ascii="Times New Roman" w:hAnsi="Times New Roman"/>
          <w:b/>
          <w:sz w:val="28"/>
          <w:szCs w:val="28"/>
          <w:lang w:val="uk-UA"/>
        </w:rPr>
        <w:t>Розділ VI Доступні джерела фінансування проектів</w:t>
      </w:r>
    </w:p>
    <w:p w:rsidR="001F1443" w:rsidRPr="00E611AE" w:rsidRDefault="001F1443" w:rsidP="001F1443">
      <w:pPr>
        <w:pStyle w:val="Akapitzlist"/>
        <w:numPr>
          <w:ilvl w:val="0"/>
          <w:numId w:val="10"/>
        </w:numPr>
        <w:spacing w:after="0" w:line="360" w:lineRule="auto"/>
        <w:rPr>
          <w:rFonts w:ascii="Times New Roman" w:hAnsi="Times New Roman"/>
          <w:sz w:val="28"/>
          <w:szCs w:val="28"/>
          <w:lang w:val="uk-UA"/>
        </w:rPr>
      </w:pPr>
      <w:r w:rsidRPr="00E611AE">
        <w:rPr>
          <w:rFonts w:ascii="Times New Roman" w:hAnsi="Times New Roman"/>
          <w:sz w:val="28"/>
          <w:szCs w:val="28"/>
          <w:lang w:val="uk-UA"/>
        </w:rPr>
        <w:t>зарубіжні джерела</w:t>
      </w:r>
    </w:p>
    <w:p w:rsidR="001F1443" w:rsidRPr="00E611AE" w:rsidRDefault="001F1443" w:rsidP="001F1443">
      <w:pPr>
        <w:pStyle w:val="Akapitzlist"/>
        <w:numPr>
          <w:ilvl w:val="0"/>
          <w:numId w:val="10"/>
        </w:numPr>
        <w:spacing w:after="0" w:line="360" w:lineRule="auto"/>
        <w:rPr>
          <w:rFonts w:ascii="Times New Roman" w:hAnsi="Times New Roman"/>
          <w:sz w:val="28"/>
          <w:szCs w:val="28"/>
          <w:lang w:val="uk-UA"/>
        </w:rPr>
      </w:pPr>
      <w:r w:rsidRPr="00E611AE">
        <w:rPr>
          <w:rFonts w:ascii="Times New Roman" w:hAnsi="Times New Roman"/>
          <w:sz w:val="28"/>
          <w:szCs w:val="28"/>
          <w:lang w:val="uk-UA"/>
        </w:rPr>
        <w:t>вітчизняні джерела</w:t>
      </w:r>
    </w:p>
    <w:p w:rsidR="001F1443" w:rsidRPr="00E611AE" w:rsidRDefault="001F1443" w:rsidP="001F1443">
      <w:pPr>
        <w:pStyle w:val="Akapitzlist"/>
        <w:spacing w:after="0" w:line="480" w:lineRule="auto"/>
        <w:ind w:left="0"/>
        <w:rPr>
          <w:rFonts w:ascii="Times New Roman" w:hAnsi="Times New Roman"/>
          <w:b/>
          <w:sz w:val="28"/>
          <w:szCs w:val="28"/>
          <w:lang w:val="uk-UA"/>
        </w:rPr>
      </w:pPr>
      <w:r w:rsidRPr="00E611AE">
        <w:rPr>
          <w:rFonts w:ascii="Times New Roman" w:hAnsi="Times New Roman"/>
          <w:b/>
          <w:sz w:val="28"/>
          <w:szCs w:val="28"/>
          <w:lang w:val="uk-UA"/>
        </w:rPr>
        <w:t xml:space="preserve">Розділ VII </w:t>
      </w:r>
      <w:proofErr w:type="spellStart"/>
      <w:r w:rsidRPr="00E611AE">
        <w:rPr>
          <w:rFonts w:ascii="Times New Roman" w:hAnsi="Times New Roman"/>
          <w:b/>
          <w:sz w:val="28"/>
          <w:szCs w:val="28"/>
          <w:lang w:val="uk-UA"/>
        </w:rPr>
        <w:t>Евалюація</w:t>
      </w:r>
      <w:proofErr w:type="spellEnd"/>
      <w:r w:rsidRPr="00E611AE">
        <w:rPr>
          <w:rFonts w:ascii="Times New Roman" w:hAnsi="Times New Roman"/>
          <w:b/>
          <w:sz w:val="28"/>
          <w:szCs w:val="28"/>
          <w:lang w:val="uk-UA"/>
        </w:rPr>
        <w:t xml:space="preserve"> і Моніторинг</w:t>
      </w:r>
    </w:p>
    <w:p w:rsidR="001F1443" w:rsidRPr="00E611AE" w:rsidRDefault="001F1443" w:rsidP="001F1443">
      <w:pPr>
        <w:tabs>
          <w:tab w:val="left" w:pos="5745"/>
        </w:tabs>
        <w:spacing w:line="360" w:lineRule="auto"/>
        <w:rPr>
          <w:b/>
          <w:sz w:val="28"/>
          <w:szCs w:val="28"/>
        </w:rPr>
      </w:pPr>
    </w:p>
    <w:p w:rsidR="001F1443" w:rsidRPr="00E611AE" w:rsidRDefault="001F1443" w:rsidP="001F1443">
      <w:pPr>
        <w:tabs>
          <w:tab w:val="left" w:pos="5745"/>
        </w:tabs>
        <w:spacing w:line="360" w:lineRule="auto"/>
        <w:rPr>
          <w:b/>
          <w:sz w:val="28"/>
          <w:szCs w:val="28"/>
        </w:rPr>
      </w:pPr>
    </w:p>
    <w:p w:rsidR="001F1443" w:rsidRPr="00E611AE" w:rsidRDefault="001F1443" w:rsidP="001F1443"/>
    <w:p w:rsidR="001F1443" w:rsidRPr="00E611AE" w:rsidRDefault="001F1443" w:rsidP="001F1443"/>
    <w:p w:rsidR="001F1443" w:rsidRPr="00E611AE" w:rsidRDefault="001F1443" w:rsidP="001F1443"/>
    <w:p w:rsidR="001F1443" w:rsidRPr="00E611AE" w:rsidRDefault="001F1443" w:rsidP="001F1443"/>
    <w:p w:rsidR="001F1443" w:rsidRPr="00E611AE" w:rsidRDefault="001F1443" w:rsidP="001F1443"/>
    <w:p w:rsidR="001F1443" w:rsidRPr="00E611AE" w:rsidRDefault="001F1443" w:rsidP="001F1443"/>
    <w:p w:rsidR="001F1443" w:rsidRPr="00E611AE" w:rsidRDefault="001F1443" w:rsidP="001F1443"/>
    <w:p w:rsidR="001F1443" w:rsidRPr="00E611AE" w:rsidRDefault="001F1443" w:rsidP="001F1443"/>
    <w:p w:rsidR="001F1443" w:rsidRDefault="001F1443" w:rsidP="001F1443">
      <w:pPr>
        <w:tabs>
          <w:tab w:val="left" w:pos="5745"/>
        </w:tabs>
        <w:spacing w:line="360" w:lineRule="auto"/>
        <w:rPr>
          <w:b/>
          <w:color w:val="0070C0"/>
          <w:sz w:val="28"/>
          <w:szCs w:val="28"/>
        </w:rPr>
      </w:pPr>
    </w:p>
    <w:p w:rsidR="001F1443" w:rsidRDefault="001F1443" w:rsidP="001F1443">
      <w:pPr>
        <w:tabs>
          <w:tab w:val="left" w:pos="5745"/>
        </w:tabs>
        <w:spacing w:line="360" w:lineRule="auto"/>
        <w:jc w:val="center"/>
        <w:rPr>
          <w:sz w:val="28"/>
          <w:szCs w:val="28"/>
        </w:rPr>
      </w:pPr>
      <w:r>
        <w:rPr>
          <w:b/>
          <w:color w:val="0070C0"/>
          <w:sz w:val="28"/>
          <w:szCs w:val="28"/>
        </w:rPr>
        <w:t>РОЗДІЛ І МЕТОДОЛОГІЯ</w:t>
      </w:r>
    </w:p>
    <w:p w:rsidR="001F1443" w:rsidRDefault="001F1443" w:rsidP="001F1443">
      <w:pPr>
        <w:spacing w:line="360" w:lineRule="auto"/>
        <w:jc w:val="both"/>
        <w:rPr>
          <w:sz w:val="28"/>
          <w:szCs w:val="28"/>
        </w:rPr>
      </w:pPr>
      <w:r>
        <w:rPr>
          <w:sz w:val="28"/>
          <w:szCs w:val="28"/>
        </w:rPr>
        <w:tab/>
        <w:t>Стратегія розвитку Бугринської об’єднаної територіальної громади є ключовим документом, прийнятим владою громади та визначає довгострокову політику суспільно-економічного розвитку. Створення нових об’єднаних громад, які функціонують на нових законодавчих та фінансових принципах, вимагає від їхніх органів влади визначення головних пріоритетних сфер, пояснення мешканцям куди спільно ми прямуємо у розвитку та якими методами маємо намір це досягнути.</w:t>
      </w:r>
    </w:p>
    <w:p w:rsidR="001F1443" w:rsidRDefault="001F1443" w:rsidP="001F1443">
      <w:pPr>
        <w:spacing w:line="360" w:lineRule="auto"/>
        <w:jc w:val="both"/>
        <w:rPr>
          <w:sz w:val="28"/>
          <w:szCs w:val="28"/>
        </w:rPr>
      </w:pPr>
      <w:r>
        <w:rPr>
          <w:sz w:val="28"/>
          <w:szCs w:val="28"/>
        </w:rPr>
        <w:tab/>
        <w:t>Стратегія повинна відповідати трьом головним принципам:</w:t>
      </w:r>
    </w:p>
    <w:p w:rsidR="001F1443" w:rsidRDefault="001F1443" w:rsidP="001F1443">
      <w:pPr>
        <w:spacing w:line="360" w:lineRule="auto"/>
        <w:jc w:val="both"/>
        <w:rPr>
          <w:sz w:val="28"/>
          <w:szCs w:val="28"/>
        </w:rPr>
      </w:pPr>
      <w:r>
        <w:rPr>
          <w:sz w:val="28"/>
          <w:szCs w:val="28"/>
        </w:rPr>
        <w:tab/>
        <w:t>По-перше, комплекс запланованих у Стратегії заходів повинен об’єднувати територіальну громаду – у тому числі представників громадських організацій, підприємців, працівників бюджетної сфери (шкіл, установ культури, закладів охорони здоров'я), які брали участь у її розробці.</w:t>
      </w:r>
    </w:p>
    <w:p w:rsidR="001F1443" w:rsidRDefault="001F1443" w:rsidP="001F1443">
      <w:pPr>
        <w:spacing w:line="360" w:lineRule="auto"/>
        <w:jc w:val="both"/>
        <w:rPr>
          <w:sz w:val="28"/>
          <w:szCs w:val="28"/>
        </w:rPr>
      </w:pPr>
      <w:r>
        <w:rPr>
          <w:sz w:val="28"/>
          <w:szCs w:val="28"/>
        </w:rPr>
        <w:tab/>
        <w:t>По-друге, Стратегія забезпечує цілісність із стратегічними документами Європейського Союзу, вітчизняними (загальнодержавними) і регіональними.</w:t>
      </w:r>
    </w:p>
    <w:p w:rsidR="001F1443" w:rsidRDefault="001F1443" w:rsidP="001F1443">
      <w:pPr>
        <w:spacing w:line="360" w:lineRule="auto"/>
        <w:jc w:val="both"/>
        <w:rPr>
          <w:sz w:val="28"/>
          <w:szCs w:val="28"/>
        </w:rPr>
      </w:pPr>
      <w:r>
        <w:rPr>
          <w:sz w:val="28"/>
          <w:szCs w:val="28"/>
        </w:rPr>
        <w:tab/>
        <w:t>По-третє, факт наявності Стратегії розвитку, що визначає головні сфери розвитку і ключові стратегічні та операційні цілі, є умовою при поданні грантових заявок на зовнішні допоміжні кошти.</w:t>
      </w:r>
    </w:p>
    <w:p w:rsidR="001F1443" w:rsidRDefault="001F1443" w:rsidP="001F1443">
      <w:pPr>
        <w:spacing w:line="360" w:lineRule="auto"/>
        <w:jc w:val="both"/>
        <w:rPr>
          <w:sz w:val="28"/>
          <w:szCs w:val="28"/>
        </w:rPr>
      </w:pPr>
      <w:r>
        <w:rPr>
          <w:sz w:val="28"/>
          <w:szCs w:val="28"/>
        </w:rPr>
        <w:tab/>
        <w:t>Документ Стратегії складається з діагностико-аналітичної частини та розділів, присвячених розвитку.</w:t>
      </w:r>
    </w:p>
    <w:p w:rsidR="001F1443" w:rsidRDefault="001F1443" w:rsidP="001F1443">
      <w:pPr>
        <w:spacing w:line="360" w:lineRule="auto"/>
        <w:jc w:val="both"/>
        <w:rPr>
          <w:sz w:val="28"/>
          <w:szCs w:val="28"/>
        </w:rPr>
      </w:pPr>
      <w:r>
        <w:rPr>
          <w:sz w:val="28"/>
          <w:szCs w:val="28"/>
        </w:rPr>
        <w:tab/>
        <w:t xml:space="preserve">У частині діагностики ми зосереджуємося на нинішній ситуації у громаді, аналізуючи ключові сфери її функціонування, такі як: суспільство, освіта, інфраструктура, економічна активність і структура економіки, культура, рекреація, туризм, якість життя, виконавчі органи громади. </w:t>
      </w:r>
      <w:proofErr w:type="spellStart"/>
      <w:r>
        <w:rPr>
          <w:sz w:val="28"/>
          <w:szCs w:val="28"/>
        </w:rPr>
        <w:t>Розроблячи</w:t>
      </w:r>
      <w:proofErr w:type="spellEnd"/>
      <w:r>
        <w:rPr>
          <w:sz w:val="28"/>
          <w:szCs w:val="28"/>
        </w:rPr>
        <w:t xml:space="preserve"> діагностичну частину, автори Стратегії аналізували як кількісні (статистичні) дані, що містяться у паспорті громади, так і інформацію зі спеціально підготовленої для розробки Стратегії анкети, завдяки якій були отримані деталізовані якісні дані. </w:t>
      </w:r>
    </w:p>
    <w:p w:rsidR="001F1443" w:rsidRDefault="001F1443" w:rsidP="001F1443">
      <w:pPr>
        <w:spacing w:line="360" w:lineRule="auto"/>
        <w:jc w:val="both"/>
        <w:rPr>
          <w:sz w:val="28"/>
          <w:szCs w:val="28"/>
        </w:rPr>
      </w:pPr>
      <w:r>
        <w:rPr>
          <w:sz w:val="28"/>
          <w:szCs w:val="28"/>
        </w:rPr>
        <w:lastRenderedPageBreak/>
        <w:tab/>
        <w:t>Підсумуванням частини діагностики є використання загальновідомої і високо оцінюваної при розробці Стратегії методики стратегічного аналізу SWOT. Аналіз стосується визначення сильних і слабких сторін сьогоднішнього функціонування громади та демонстрування зовнішніх можливостей і загроз, що стоять або можуть постати у майбутньому перед територіальною громадою.</w:t>
      </w:r>
    </w:p>
    <w:p w:rsidR="001F1443" w:rsidRDefault="001F1443" w:rsidP="001F1443">
      <w:pPr>
        <w:spacing w:line="360" w:lineRule="auto"/>
        <w:jc w:val="both"/>
        <w:rPr>
          <w:sz w:val="28"/>
          <w:szCs w:val="28"/>
        </w:rPr>
      </w:pPr>
      <w:r>
        <w:rPr>
          <w:sz w:val="28"/>
          <w:szCs w:val="28"/>
        </w:rPr>
        <w:tab/>
        <w:t>Ключовою є частина Стратегії, що присвячена майбутньому та розвитку,  містить бачення і місію громади, сфери розвитку та стратегічні і операційні цілі. План дій містить форми, методи і ресурси, за допомогою яких громада прагне досягнути амбіційні, але реальні та конкретні цілі. Про необхідність застосування критеріїв вимірювання у документі нагадують показники.</w:t>
      </w:r>
    </w:p>
    <w:p w:rsidR="001F1443" w:rsidRDefault="001F1443" w:rsidP="001F1443">
      <w:pPr>
        <w:spacing w:line="360" w:lineRule="auto"/>
        <w:jc w:val="both"/>
        <w:rPr>
          <w:sz w:val="28"/>
          <w:szCs w:val="28"/>
        </w:rPr>
      </w:pPr>
      <w:r>
        <w:rPr>
          <w:sz w:val="28"/>
          <w:szCs w:val="28"/>
        </w:rPr>
        <w:tab/>
        <w:t xml:space="preserve">Доповненням до ключових частин є співставлення з іншими стратегічними документами та </w:t>
      </w:r>
      <w:proofErr w:type="spellStart"/>
      <w:r>
        <w:rPr>
          <w:sz w:val="28"/>
          <w:szCs w:val="28"/>
        </w:rPr>
        <w:t>вказання</w:t>
      </w:r>
      <w:proofErr w:type="spellEnd"/>
      <w:r>
        <w:rPr>
          <w:sz w:val="28"/>
          <w:szCs w:val="28"/>
        </w:rPr>
        <w:t xml:space="preserve"> доступних джерел фінансування для описаних пріоритетів, а також - опис моніторингу реалізації і оцінки стратегії.</w:t>
      </w:r>
    </w:p>
    <w:p w:rsidR="001F1443" w:rsidRDefault="001F1443" w:rsidP="001F1443">
      <w:pPr>
        <w:spacing w:line="360" w:lineRule="auto"/>
        <w:jc w:val="both"/>
        <w:rPr>
          <w:sz w:val="28"/>
          <w:szCs w:val="28"/>
        </w:rPr>
      </w:pPr>
      <w:r>
        <w:rPr>
          <w:sz w:val="28"/>
          <w:szCs w:val="28"/>
        </w:rPr>
        <w:tab/>
        <w:t xml:space="preserve">Стратегія, що мало ключовий характер для її авторів, була підготовлена </w:t>
      </w:r>
      <w:proofErr w:type="spellStart"/>
      <w:r>
        <w:rPr>
          <w:sz w:val="28"/>
          <w:szCs w:val="28"/>
        </w:rPr>
        <w:t>партиципаційним</w:t>
      </w:r>
      <w:proofErr w:type="spellEnd"/>
      <w:r>
        <w:rPr>
          <w:sz w:val="28"/>
          <w:szCs w:val="28"/>
        </w:rPr>
        <w:t xml:space="preserve"> чином. Мешканці - головний </w:t>
      </w:r>
      <w:proofErr w:type="spellStart"/>
      <w:r>
        <w:rPr>
          <w:sz w:val="28"/>
          <w:szCs w:val="28"/>
        </w:rPr>
        <w:t>бенефіціар</w:t>
      </w:r>
      <w:proofErr w:type="spellEnd"/>
      <w:r>
        <w:rPr>
          <w:sz w:val="28"/>
          <w:szCs w:val="28"/>
        </w:rPr>
        <w:t xml:space="preserve"> стратегії, є співавторами Стратегії. Основою розробки документу були зустрічі з мешканцями, що проводились згідно з принципами суспільної </w:t>
      </w:r>
      <w:proofErr w:type="spellStart"/>
      <w:r>
        <w:rPr>
          <w:sz w:val="28"/>
          <w:szCs w:val="28"/>
        </w:rPr>
        <w:t>партиципації</w:t>
      </w:r>
      <w:proofErr w:type="spellEnd"/>
      <w:r>
        <w:rPr>
          <w:sz w:val="28"/>
          <w:szCs w:val="28"/>
        </w:rPr>
        <w:t xml:space="preserve">, з  використанням методики РАДАР. Під час тренінгів учасники громадських слухань заявляли про головні проблеми, що існують у громаді, а потім шляхом демократичного голосування, здійснювали їх </w:t>
      </w:r>
      <w:proofErr w:type="spellStart"/>
      <w:r>
        <w:rPr>
          <w:sz w:val="28"/>
          <w:szCs w:val="28"/>
        </w:rPr>
        <w:t>пріоритетизацію</w:t>
      </w:r>
      <w:proofErr w:type="spellEnd"/>
      <w:r>
        <w:rPr>
          <w:sz w:val="28"/>
          <w:szCs w:val="28"/>
        </w:rPr>
        <w:t xml:space="preserve">. Предметом зустрічей було також представлення пропозиції конкретних ініціатив і заходів, які органи самоврядування громади повинні реалізувати. У зустрічах брали участь представники громадськості - місцеві активісти, підприємці (у тому числи місцеві фермери), працівники бюджетних установ та інші мешканці. </w:t>
      </w:r>
      <w:r>
        <w:rPr>
          <w:sz w:val="28"/>
          <w:szCs w:val="28"/>
        </w:rPr>
        <w:tab/>
        <w:t xml:space="preserve">Неоціненним був вклад службовців місцевого самоврядування, багато з  цінних рекомендацій і конкретних пропозицій яких знайшли своє відображення у даному документі. Після розробки первинної </w:t>
      </w:r>
      <w:r>
        <w:rPr>
          <w:sz w:val="28"/>
          <w:szCs w:val="28"/>
        </w:rPr>
        <w:lastRenderedPageBreak/>
        <w:t xml:space="preserve">версії документу, він був ще раз </w:t>
      </w:r>
      <w:proofErr w:type="spellStart"/>
      <w:r>
        <w:rPr>
          <w:sz w:val="28"/>
          <w:szCs w:val="28"/>
        </w:rPr>
        <w:t>проконсультований</w:t>
      </w:r>
      <w:proofErr w:type="spellEnd"/>
      <w:r>
        <w:rPr>
          <w:sz w:val="28"/>
          <w:szCs w:val="28"/>
        </w:rPr>
        <w:t xml:space="preserve"> з представниками громади.</w:t>
      </w:r>
    </w:p>
    <w:p w:rsidR="001F1443" w:rsidRDefault="001F1443" w:rsidP="001F1443">
      <w:pPr>
        <w:spacing w:line="360" w:lineRule="auto"/>
        <w:jc w:val="both"/>
        <w:rPr>
          <w:sz w:val="28"/>
          <w:szCs w:val="28"/>
        </w:rPr>
      </w:pPr>
      <w:r>
        <w:rPr>
          <w:sz w:val="28"/>
          <w:szCs w:val="28"/>
        </w:rPr>
        <w:tab/>
        <w:t xml:space="preserve">Для якості документу та роботи над його змістом велике значення мав також візит до Польщі голови об’єднаної громади у рамках навчального візиту. Зустрічі з експертами та представниками польських органів самоврядування були для представників українських органів самоврядування вагомим джерелом отримання корисної інформації та досвіду. Голова об’єднаної громади мав нагоду ознайомитись як польські органи самоврядування реалізують на практиці цілі, вказані у власних стратегіях розвитку.   </w:t>
      </w:r>
    </w:p>
    <w:p w:rsidR="001F1443" w:rsidRDefault="001F1443" w:rsidP="001F1443">
      <w:pPr>
        <w:spacing w:line="360" w:lineRule="auto"/>
        <w:jc w:val="both"/>
        <w:rPr>
          <w:rFonts w:eastAsia="Calibri"/>
          <w:b/>
          <w:color w:val="0070C0"/>
          <w:sz w:val="28"/>
          <w:szCs w:val="28"/>
        </w:rPr>
      </w:pPr>
      <w:r>
        <w:rPr>
          <w:sz w:val="28"/>
          <w:szCs w:val="28"/>
        </w:rPr>
        <w:tab/>
        <w:t xml:space="preserve">Документ Стратегії був створений як елемент реалізації проекту "Українська Адміністрація Майбутнього" Фундації Менеджерських Ініціатив за фінансової підтримки Фонду Міжнародної Солідарності у рамках Програми Підтримки Демократії, реалізованої Міністерством Закордонних Справ Республіки Польща і Канади.   </w:t>
      </w:r>
    </w:p>
    <w:p w:rsidR="001F1443" w:rsidRDefault="001F1443" w:rsidP="001F1443">
      <w:pPr>
        <w:tabs>
          <w:tab w:val="left" w:pos="5745"/>
        </w:tabs>
        <w:rPr>
          <w:b/>
          <w:color w:val="0070C0"/>
          <w:sz w:val="28"/>
          <w:szCs w:val="28"/>
        </w:rPr>
      </w:pPr>
    </w:p>
    <w:p w:rsidR="001F1443" w:rsidRDefault="001F1443" w:rsidP="001F1443">
      <w:pPr>
        <w:tabs>
          <w:tab w:val="left" w:pos="5745"/>
        </w:tabs>
        <w:rPr>
          <w:b/>
          <w:color w:val="0070C0"/>
          <w:sz w:val="28"/>
          <w:szCs w:val="28"/>
        </w:rPr>
      </w:pPr>
    </w:p>
    <w:p w:rsidR="001F1443" w:rsidRDefault="001F1443" w:rsidP="001F1443">
      <w:pPr>
        <w:pStyle w:val="Akapitzlist"/>
        <w:spacing w:after="0" w:line="360" w:lineRule="auto"/>
        <w:ind w:left="0"/>
        <w:rPr>
          <w:rFonts w:ascii="Times New Roman" w:hAnsi="Times New Roman"/>
          <w:b/>
          <w:color w:val="0070C0"/>
          <w:sz w:val="28"/>
          <w:szCs w:val="28"/>
          <w:lang w:val="uk-UA"/>
        </w:rPr>
      </w:pPr>
      <w:r>
        <w:rPr>
          <w:rFonts w:ascii="Times New Roman" w:hAnsi="Times New Roman"/>
          <w:b/>
          <w:color w:val="0070C0"/>
          <w:sz w:val="28"/>
          <w:szCs w:val="28"/>
          <w:lang w:val="uk-UA"/>
        </w:rPr>
        <w:tab/>
      </w:r>
      <w:r>
        <w:rPr>
          <w:rFonts w:ascii="Times New Roman" w:hAnsi="Times New Roman"/>
          <w:b/>
          <w:color w:val="0070C0"/>
          <w:sz w:val="28"/>
          <w:szCs w:val="28"/>
          <w:lang w:val="uk-UA"/>
        </w:rPr>
        <w:tab/>
      </w:r>
      <w:r>
        <w:rPr>
          <w:rFonts w:ascii="Times New Roman" w:hAnsi="Times New Roman"/>
          <w:b/>
          <w:color w:val="0070C0"/>
          <w:sz w:val="28"/>
          <w:szCs w:val="28"/>
          <w:lang w:val="uk-UA"/>
        </w:rPr>
        <w:tab/>
      </w:r>
      <w:r>
        <w:rPr>
          <w:rFonts w:ascii="Times New Roman" w:hAnsi="Times New Roman"/>
          <w:b/>
          <w:color w:val="0070C0"/>
          <w:sz w:val="28"/>
          <w:szCs w:val="28"/>
          <w:lang w:val="uk-UA"/>
        </w:rPr>
        <w:tab/>
        <w:t>РОЗДІЛ II ДІАГНОСТИКА</w:t>
      </w:r>
    </w:p>
    <w:p w:rsidR="001F1443" w:rsidRDefault="001F1443" w:rsidP="001F1443">
      <w:pPr>
        <w:pStyle w:val="Akapitzlist"/>
        <w:spacing w:after="0" w:line="360" w:lineRule="auto"/>
        <w:ind w:left="0"/>
        <w:rPr>
          <w:rFonts w:ascii="Times New Roman" w:hAnsi="Times New Roman"/>
          <w:b/>
          <w:bCs/>
          <w:color w:val="0000CC"/>
          <w:sz w:val="28"/>
          <w:szCs w:val="28"/>
          <w:lang w:val="uk-UA"/>
        </w:rPr>
      </w:pPr>
    </w:p>
    <w:p w:rsidR="001F1443" w:rsidRDefault="001F1443" w:rsidP="001F1443">
      <w:pPr>
        <w:spacing w:line="360" w:lineRule="auto"/>
        <w:rPr>
          <w:b/>
          <w:bCs/>
          <w:color w:val="0000CC"/>
          <w:sz w:val="28"/>
          <w:szCs w:val="28"/>
          <w:u w:val="single"/>
        </w:rPr>
      </w:pPr>
      <w:r>
        <w:rPr>
          <w:b/>
          <w:bCs/>
          <w:color w:val="0000CC"/>
          <w:sz w:val="28"/>
          <w:szCs w:val="28"/>
        </w:rPr>
        <w:t xml:space="preserve">ЧАСТИНА I </w:t>
      </w:r>
    </w:p>
    <w:p w:rsidR="001F1443" w:rsidRDefault="001F1443" w:rsidP="001F1443">
      <w:pPr>
        <w:spacing w:line="360" w:lineRule="auto"/>
        <w:contextualSpacing/>
        <w:jc w:val="both"/>
        <w:rPr>
          <w:b/>
          <w:bCs/>
          <w:color w:val="0000CC"/>
          <w:sz w:val="28"/>
          <w:szCs w:val="28"/>
          <w:u w:val="single"/>
        </w:rPr>
      </w:pPr>
      <w:r>
        <w:rPr>
          <w:b/>
          <w:bCs/>
          <w:color w:val="0000CC"/>
          <w:sz w:val="28"/>
          <w:szCs w:val="28"/>
          <w:u w:val="single"/>
        </w:rPr>
        <w:t>ВСТУП І МЕТОДОЛОГІЧНІ ОСНОВИ</w:t>
      </w:r>
    </w:p>
    <w:p w:rsidR="001F1443" w:rsidRDefault="001F1443" w:rsidP="001F1443">
      <w:pPr>
        <w:spacing w:line="360" w:lineRule="auto"/>
        <w:contextualSpacing/>
        <w:jc w:val="both"/>
        <w:rPr>
          <w:color w:val="0000CC"/>
          <w:sz w:val="28"/>
          <w:szCs w:val="28"/>
        </w:rPr>
      </w:pPr>
    </w:p>
    <w:p w:rsidR="001F1443" w:rsidRDefault="001F1443" w:rsidP="001F1443">
      <w:pPr>
        <w:spacing w:line="360" w:lineRule="auto"/>
        <w:jc w:val="both"/>
        <w:rPr>
          <w:bCs/>
          <w:color w:val="000000"/>
          <w:sz w:val="28"/>
          <w:szCs w:val="28"/>
        </w:rPr>
      </w:pPr>
      <w:r>
        <w:rPr>
          <w:color w:val="0000CC"/>
          <w:sz w:val="28"/>
          <w:szCs w:val="28"/>
        </w:rPr>
        <w:tab/>
      </w:r>
      <w:r>
        <w:rPr>
          <w:color w:val="000000"/>
          <w:sz w:val="28"/>
          <w:szCs w:val="28"/>
        </w:rPr>
        <w:t xml:space="preserve">Дана діагностика була підготовлена у рамках проекту "Українська адміністрація майбутнього", що </w:t>
      </w:r>
      <w:proofErr w:type="spellStart"/>
      <w:r>
        <w:rPr>
          <w:color w:val="000000"/>
          <w:sz w:val="28"/>
          <w:szCs w:val="28"/>
        </w:rPr>
        <w:t>співфінансується</w:t>
      </w:r>
      <w:proofErr w:type="spellEnd"/>
      <w:r>
        <w:rPr>
          <w:color w:val="000000"/>
          <w:sz w:val="28"/>
          <w:szCs w:val="28"/>
        </w:rPr>
        <w:t xml:space="preserve"> у рамках </w:t>
      </w:r>
      <w:proofErr w:type="spellStart"/>
      <w:r>
        <w:rPr>
          <w:color w:val="000000"/>
          <w:sz w:val="28"/>
          <w:szCs w:val="28"/>
        </w:rPr>
        <w:t>Польсько-</w:t>
      </w:r>
      <w:proofErr w:type="spellEnd"/>
      <w:r>
        <w:rPr>
          <w:color w:val="000000"/>
          <w:sz w:val="28"/>
          <w:szCs w:val="28"/>
        </w:rPr>
        <w:t xml:space="preserve"> Канадської Програми Підтримки Демократії. </w:t>
      </w:r>
    </w:p>
    <w:p w:rsidR="001F1443" w:rsidRDefault="001F1443" w:rsidP="001F1443">
      <w:pPr>
        <w:spacing w:line="360" w:lineRule="auto"/>
        <w:jc w:val="both"/>
        <w:rPr>
          <w:bCs/>
          <w:color w:val="000000"/>
          <w:sz w:val="28"/>
          <w:szCs w:val="28"/>
        </w:rPr>
      </w:pPr>
      <w:r>
        <w:rPr>
          <w:bCs/>
          <w:color w:val="000000"/>
          <w:sz w:val="28"/>
          <w:szCs w:val="28"/>
        </w:rPr>
        <w:tab/>
        <w:t>Підготовка документу відбувалась з використанням:</w:t>
      </w:r>
    </w:p>
    <w:p w:rsidR="001F1443" w:rsidRDefault="001F1443" w:rsidP="001F1443">
      <w:pPr>
        <w:spacing w:line="360" w:lineRule="auto"/>
        <w:jc w:val="both"/>
        <w:rPr>
          <w:bCs/>
          <w:color w:val="000000"/>
          <w:sz w:val="28"/>
          <w:szCs w:val="28"/>
        </w:rPr>
      </w:pPr>
      <w:r>
        <w:rPr>
          <w:bCs/>
          <w:color w:val="000000"/>
          <w:sz w:val="28"/>
          <w:szCs w:val="28"/>
        </w:rPr>
        <w:t>- діагностики зібраних даних, проведеної на основі аналізу паспорта громади,</w:t>
      </w:r>
    </w:p>
    <w:p w:rsidR="001F1443" w:rsidRDefault="001F1443" w:rsidP="001F1443">
      <w:pPr>
        <w:spacing w:line="360" w:lineRule="auto"/>
        <w:jc w:val="both"/>
        <w:rPr>
          <w:bCs/>
          <w:color w:val="000000"/>
          <w:sz w:val="28"/>
          <w:szCs w:val="28"/>
        </w:rPr>
      </w:pPr>
      <w:r>
        <w:rPr>
          <w:bCs/>
          <w:color w:val="000000"/>
          <w:sz w:val="28"/>
          <w:szCs w:val="28"/>
        </w:rPr>
        <w:t>- матеріалів з анкет, розроблених консультантами Фундації Менеджерських Ініціатив,</w:t>
      </w:r>
    </w:p>
    <w:p w:rsidR="001F1443" w:rsidRDefault="001F1443" w:rsidP="001F1443">
      <w:pPr>
        <w:spacing w:line="360" w:lineRule="auto"/>
        <w:jc w:val="both"/>
        <w:rPr>
          <w:bCs/>
          <w:color w:val="000000"/>
          <w:sz w:val="28"/>
          <w:szCs w:val="28"/>
        </w:rPr>
      </w:pPr>
      <w:r>
        <w:rPr>
          <w:bCs/>
          <w:color w:val="000000"/>
          <w:sz w:val="28"/>
          <w:szCs w:val="28"/>
        </w:rPr>
        <w:t>- інформації, отриманої під час розмов експертів ФМІ з представниками Офісу Реформ,</w:t>
      </w:r>
    </w:p>
    <w:p w:rsidR="001F1443" w:rsidRDefault="001F1443" w:rsidP="001F1443">
      <w:pPr>
        <w:spacing w:line="360" w:lineRule="auto"/>
        <w:jc w:val="both"/>
        <w:rPr>
          <w:bCs/>
          <w:color w:val="000000"/>
          <w:sz w:val="28"/>
          <w:szCs w:val="28"/>
        </w:rPr>
      </w:pPr>
      <w:r>
        <w:rPr>
          <w:bCs/>
          <w:color w:val="000000"/>
          <w:sz w:val="28"/>
          <w:szCs w:val="28"/>
        </w:rPr>
        <w:lastRenderedPageBreak/>
        <w:t>- інформації, отриманої в процесі зустрічей експертів з керівництвом та працівниками виконавчих органів об'єднаної громади,</w:t>
      </w:r>
    </w:p>
    <w:p w:rsidR="001F1443" w:rsidRDefault="001F1443" w:rsidP="001F1443">
      <w:pPr>
        <w:spacing w:line="360" w:lineRule="auto"/>
        <w:jc w:val="both"/>
        <w:rPr>
          <w:bCs/>
          <w:color w:val="000000"/>
          <w:sz w:val="28"/>
          <w:szCs w:val="28"/>
        </w:rPr>
      </w:pPr>
      <w:r>
        <w:rPr>
          <w:bCs/>
          <w:color w:val="000000"/>
          <w:sz w:val="28"/>
          <w:szCs w:val="28"/>
        </w:rPr>
        <w:t>- думок і пропозицій мешканців, що висловлюватись під час відкритих зустрічей з жителями, які проводились інтерактивним методом РАДАР.</w:t>
      </w:r>
    </w:p>
    <w:p w:rsidR="001F1443" w:rsidRDefault="001F1443" w:rsidP="001F1443">
      <w:pPr>
        <w:spacing w:line="360" w:lineRule="auto"/>
        <w:jc w:val="both"/>
        <w:rPr>
          <w:bCs/>
          <w:color w:val="000000"/>
          <w:sz w:val="28"/>
          <w:szCs w:val="28"/>
        </w:rPr>
      </w:pPr>
      <w:r>
        <w:rPr>
          <w:bCs/>
          <w:color w:val="000000"/>
          <w:sz w:val="28"/>
          <w:szCs w:val="28"/>
        </w:rPr>
        <w:tab/>
        <w:t>Методологічні основи ґрунтувались на співставленні аналітичних матеріалів, викладених у паспорті громади і анкетах, з інформацією, отриманою в процесі зустрічей з мешканцями і службовцями самоврядування.</w:t>
      </w:r>
    </w:p>
    <w:p w:rsidR="001F1443" w:rsidRDefault="001F1443" w:rsidP="001F1443">
      <w:pPr>
        <w:spacing w:line="360" w:lineRule="auto"/>
        <w:jc w:val="both"/>
        <w:rPr>
          <w:bCs/>
          <w:color w:val="000000"/>
          <w:sz w:val="28"/>
          <w:szCs w:val="28"/>
        </w:rPr>
      </w:pPr>
      <w:r>
        <w:rPr>
          <w:bCs/>
          <w:color w:val="000000"/>
          <w:sz w:val="28"/>
          <w:szCs w:val="28"/>
        </w:rPr>
        <w:tab/>
        <w:t>У рамках зустрічей експертів із службовцями місцевого самоврядування громади ми застосовували методику стратегічного аналізу, зокрема аналіз SWOT, що описаний в дальшій частині діагностики. Крім того, був розроблений  прогноз майбутнього, що становитиме фундамент пріоритетів і напрямків для розвитку.</w:t>
      </w:r>
    </w:p>
    <w:p w:rsidR="001F1443" w:rsidRDefault="001F1443" w:rsidP="001F1443">
      <w:pPr>
        <w:spacing w:line="360" w:lineRule="auto"/>
        <w:jc w:val="both"/>
        <w:rPr>
          <w:bCs/>
          <w:color w:val="000000"/>
          <w:sz w:val="28"/>
          <w:szCs w:val="28"/>
        </w:rPr>
      </w:pPr>
      <w:r>
        <w:rPr>
          <w:bCs/>
          <w:color w:val="000000"/>
          <w:sz w:val="28"/>
          <w:szCs w:val="28"/>
        </w:rPr>
        <w:tab/>
        <w:t xml:space="preserve">Для зустрічей з мешканцями, як оптимальна формула була вибрана методика РАДАР. Вона полягає на безпосередньому висловлюванні мешканцями головних проблем, що існують у громаді. Пізніше, вказані проблеми були піддані процесу </w:t>
      </w:r>
      <w:proofErr w:type="spellStart"/>
      <w:r>
        <w:rPr>
          <w:bCs/>
          <w:color w:val="000000"/>
          <w:sz w:val="28"/>
          <w:szCs w:val="28"/>
        </w:rPr>
        <w:t>пріоритетизації</w:t>
      </w:r>
      <w:proofErr w:type="spellEnd"/>
      <w:r>
        <w:rPr>
          <w:bCs/>
          <w:color w:val="000000"/>
          <w:sz w:val="28"/>
          <w:szCs w:val="28"/>
        </w:rPr>
        <w:t xml:space="preserve"> шляхом демократичного голосування. Наступним елементом стало опрацювання інструментів, що служитимуть вирішенню проблем. Дані інструменти будуть відображені у документі Стратегії розвитку.</w:t>
      </w:r>
    </w:p>
    <w:p w:rsidR="001F1443" w:rsidRDefault="001F1443" w:rsidP="001F1443">
      <w:pPr>
        <w:spacing w:line="360" w:lineRule="auto"/>
        <w:jc w:val="both"/>
        <w:rPr>
          <w:bCs/>
          <w:i/>
          <w:iCs/>
          <w:color w:val="000000"/>
          <w:sz w:val="28"/>
          <w:szCs w:val="28"/>
          <w:highlight w:val="yellow"/>
        </w:rPr>
      </w:pPr>
      <w:r>
        <w:rPr>
          <w:bCs/>
          <w:color w:val="000000"/>
          <w:sz w:val="28"/>
          <w:szCs w:val="28"/>
        </w:rPr>
        <w:tab/>
        <w:t xml:space="preserve">У зустрічі брали участь активні мешканці, зокрема, - представники місцевих громадських організацій, закладів культури, соціального захисту, охорони здоров'я та вчителі, представники місцевого бізнес та селяни. </w:t>
      </w:r>
    </w:p>
    <w:p w:rsidR="001F1443" w:rsidRDefault="001F1443" w:rsidP="001F1443">
      <w:pPr>
        <w:pStyle w:val="Akapitzlist"/>
        <w:spacing w:after="0" w:line="360" w:lineRule="auto"/>
        <w:ind w:left="0"/>
        <w:rPr>
          <w:rFonts w:ascii="Times New Roman" w:hAnsi="Times New Roman"/>
          <w:bCs/>
          <w:i/>
          <w:iCs/>
          <w:color w:val="000000"/>
          <w:sz w:val="28"/>
          <w:szCs w:val="28"/>
          <w:highlight w:val="yellow"/>
          <w:lang w:val="uk-UA"/>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i/>
          <w:iCs/>
          <w:color w:val="000000"/>
          <w:sz w:val="28"/>
          <w:szCs w:val="28"/>
          <w:highlight w:val="yellow"/>
        </w:rPr>
      </w:pPr>
    </w:p>
    <w:p w:rsidR="001F1443" w:rsidRDefault="001F1443" w:rsidP="001F1443">
      <w:pPr>
        <w:spacing w:line="360" w:lineRule="auto"/>
        <w:jc w:val="both"/>
        <w:rPr>
          <w:bCs/>
          <w:color w:val="000000"/>
          <w:sz w:val="28"/>
          <w:szCs w:val="28"/>
          <w:highlight w:val="yellow"/>
        </w:rPr>
      </w:pPr>
    </w:p>
    <w:p w:rsidR="001F1443" w:rsidRDefault="001F1443" w:rsidP="001F1443">
      <w:pPr>
        <w:spacing w:line="360" w:lineRule="auto"/>
        <w:rPr>
          <w:b/>
          <w:bCs/>
          <w:color w:val="0000FF"/>
          <w:sz w:val="28"/>
          <w:szCs w:val="28"/>
          <w:u w:val="single"/>
        </w:rPr>
      </w:pPr>
      <w:r>
        <w:rPr>
          <w:b/>
          <w:bCs/>
          <w:color w:val="0000CC"/>
          <w:sz w:val="28"/>
          <w:szCs w:val="28"/>
        </w:rPr>
        <w:t xml:space="preserve">ЧАСТИНА II </w:t>
      </w:r>
    </w:p>
    <w:p w:rsidR="001F1443" w:rsidRDefault="001F1443" w:rsidP="001F1443">
      <w:pPr>
        <w:spacing w:line="360" w:lineRule="auto"/>
        <w:rPr>
          <w:rFonts w:cs="Calibri"/>
          <w:sz w:val="28"/>
          <w:szCs w:val="28"/>
        </w:rPr>
      </w:pPr>
      <w:r>
        <w:rPr>
          <w:b/>
          <w:bCs/>
          <w:color w:val="0000FF"/>
          <w:sz w:val="28"/>
          <w:szCs w:val="28"/>
          <w:u w:val="single"/>
        </w:rPr>
        <w:t>АНАЛІЗ ЗІБРАНИХ ДАНИХ І РЕЗУЛЬТАТИ АНКЕТ</w:t>
      </w:r>
    </w:p>
    <w:p w:rsidR="001F1443" w:rsidRDefault="001F1443" w:rsidP="001F1443">
      <w:pPr>
        <w:spacing w:line="360" w:lineRule="auto"/>
        <w:jc w:val="both"/>
        <w:rPr>
          <w:sz w:val="28"/>
          <w:szCs w:val="28"/>
        </w:rPr>
      </w:pPr>
      <w:r>
        <w:rPr>
          <w:sz w:val="28"/>
          <w:szCs w:val="28"/>
        </w:rPr>
        <w:tab/>
      </w:r>
      <w:proofErr w:type="spellStart"/>
      <w:r>
        <w:rPr>
          <w:sz w:val="28"/>
          <w:szCs w:val="28"/>
        </w:rPr>
        <w:t>Бугринська</w:t>
      </w:r>
      <w:proofErr w:type="spellEnd"/>
      <w:r>
        <w:rPr>
          <w:sz w:val="28"/>
          <w:szCs w:val="28"/>
        </w:rPr>
        <w:t xml:space="preserve"> об'єднана територіальна громада </w:t>
      </w:r>
      <w:proofErr w:type="spellStart"/>
      <w:r>
        <w:rPr>
          <w:sz w:val="28"/>
          <w:szCs w:val="28"/>
        </w:rPr>
        <w:t>Гощанського</w:t>
      </w:r>
      <w:proofErr w:type="spellEnd"/>
      <w:r>
        <w:rPr>
          <w:sz w:val="28"/>
          <w:szCs w:val="28"/>
        </w:rPr>
        <w:t xml:space="preserve"> району Рівненської області розташована у південно-східній частині Рівненщини і є типовою сільською громадою. У її склад входять 12 сіл із загальною кількістю 4523 мешканців (станом на 1 січня 2015 року).</w:t>
      </w:r>
    </w:p>
    <w:p w:rsidR="001F1443" w:rsidRDefault="001F1443" w:rsidP="001F1443">
      <w:pPr>
        <w:spacing w:line="360" w:lineRule="auto"/>
        <w:jc w:val="both"/>
        <w:rPr>
          <w:color w:val="000000"/>
          <w:sz w:val="28"/>
          <w:szCs w:val="28"/>
        </w:rPr>
      </w:pPr>
      <w:r>
        <w:rPr>
          <w:b/>
          <w:bCs/>
          <w:color w:val="0000CC"/>
          <w:sz w:val="28"/>
          <w:szCs w:val="28"/>
        </w:rPr>
        <w:tab/>
        <w:t>Суспільство (демографічна ситуація, ринок праці, суспільна активність мешканців)</w:t>
      </w:r>
    </w:p>
    <w:p w:rsidR="001F1443" w:rsidRDefault="001F1443" w:rsidP="001F1443">
      <w:pPr>
        <w:spacing w:line="360" w:lineRule="auto"/>
        <w:jc w:val="both"/>
        <w:rPr>
          <w:sz w:val="28"/>
          <w:szCs w:val="28"/>
        </w:rPr>
      </w:pPr>
      <w:r>
        <w:rPr>
          <w:color w:val="000000"/>
          <w:sz w:val="28"/>
          <w:szCs w:val="28"/>
        </w:rPr>
        <w:tab/>
        <w:t xml:space="preserve">Кількість населення у поділі на населені пункти (станом на 1 січня 2017р.): </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Башине</w:t>
      </w:r>
      <w:proofErr w:type="spellEnd"/>
      <w:r>
        <w:rPr>
          <w:sz w:val="28"/>
          <w:szCs w:val="28"/>
        </w:rPr>
        <w:t xml:space="preserve">         </w:t>
      </w:r>
      <w:r>
        <w:rPr>
          <w:b/>
          <w:sz w:val="28"/>
          <w:szCs w:val="28"/>
        </w:rPr>
        <w:t>97 осіб,</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Бугрин</w:t>
      </w:r>
      <w:proofErr w:type="spellEnd"/>
      <w:r>
        <w:rPr>
          <w:sz w:val="28"/>
          <w:szCs w:val="28"/>
        </w:rPr>
        <w:t xml:space="preserve">           </w:t>
      </w:r>
      <w:r>
        <w:rPr>
          <w:b/>
          <w:sz w:val="28"/>
          <w:szCs w:val="28"/>
        </w:rPr>
        <w:t>1445,</w:t>
      </w:r>
    </w:p>
    <w:p w:rsidR="001F1443" w:rsidRDefault="001F1443" w:rsidP="001F1443">
      <w:pPr>
        <w:spacing w:line="360" w:lineRule="auto"/>
        <w:jc w:val="both"/>
        <w:rPr>
          <w:sz w:val="28"/>
          <w:szCs w:val="28"/>
        </w:rPr>
      </w:pPr>
      <w:r>
        <w:rPr>
          <w:sz w:val="28"/>
          <w:szCs w:val="28"/>
        </w:rPr>
        <w:t xml:space="preserve">- Зарічне          </w:t>
      </w:r>
      <w:r>
        <w:rPr>
          <w:b/>
          <w:sz w:val="28"/>
          <w:szCs w:val="28"/>
        </w:rPr>
        <w:t>322,</w:t>
      </w:r>
    </w:p>
    <w:p w:rsidR="001F1443" w:rsidRDefault="001F1443" w:rsidP="001F1443">
      <w:pPr>
        <w:tabs>
          <w:tab w:val="left" w:pos="1301"/>
        </w:tabs>
        <w:spacing w:line="360" w:lineRule="auto"/>
        <w:jc w:val="both"/>
        <w:rPr>
          <w:sz w:val="28"/>
          <w:szCs w:val="28"/>
        </w:rPr>
      </w:pPr>
      <w:r>
        <w:rPr>
          <w:sz w:val="28"/>
          <w:szCs w:val="28"/>
        </w:rPr>
        <w:t xml:space="preserve">- </w:t>
      </w:r>
      <w:proofErr w:type="spellStart"/>
      <w:r>
        <w:rPr>
          <w:sz w:val="28"/>
          <w:szCs w:val="28"/>
        </w:rPr>
        <w:t>Вільгір</w:t>
      </w:r>
      <w:proofErr w:type="spellEnd"/>
      <w:r>
        <w:rPr>
          <w:sz w:val="28"/>
          <w:szCs w:val="28"/>
        </w:rPr>
        <w:tab/>
        <w:t xml:space="preserve">      </w:t>
      </w:r>
      <w:r>
        <w:rPr>
          <w:b/>
          <w:sz w:val="28"/>
          <w:szCs w:val="28"/>
        </w:rPr>
        <w:t>475,</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Колесники</w:t>
      </w:r>
      <w:proofErr w:type="spellEnd"/>
      <w:r>
        <w:rPr>
          <w:sz w:val="28"/>
          <w:szCs w:val="28"/>
        </w:rPr>
        <w:t xml:space="preserve">    </w:t>
      </w:r>
      <w:r>
        <w:rPr>
          <w:b/>
          <w:sz w:val="28"/>
          <w:szCs w:val="28"/>
        </w:rPr>
        <w:t>325,</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Новоставці</w:t>
      </w:r>
      <w:proofErr w:type="spellEnd"/>
      <w:r>
        <w:rPr>
          <w:sz w:val="28"/>
          <w:szCs w:val="28"/>
        </w:rPr>
        <w:t xml:space="preserve">    </w:t>
      </w:r>
      <w:r>
        <w:rPr>
          <w:b/>
          <w:sz w:val="28"/>
          <w:szCs w:val="28"/>
        </w:rPr>
        <w:t>439,</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Угільці</w:t>
      </w:r>
      <w:proofErr w:type="spellEnd"/>
      <w:r>
        <w:rPr>
          <w:b/>
          <w:sz w:val="28"/>
          <w:szCs w:val="28"/>
        </w:rPr>
        <w:t xml:space="preserve">            284,</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М’ятин</w:t>
      </w:r>
      <w:proofErr w:type="spellEnd"/>
      <w:r>
        <w:rPr>
          <w:sz w:val="28"/>
          <w:szCs w:val="28"/>
        </w:rPr>
        <w:t xml:space="preserve">           </w:t>
      </w:r>
      <w:r>
        <w:rPr>
          <w:b/>
          <w:sz w:val="28"/>
          <w:szCs w:val="28"/>
        </w:rPr>
        <w:t>312,</w:t>
      </w:r>
    </w:p>
    <w:p w:rsidR="001F1443" w:rsidRDefault="001F1443" w:rsidP="001F1443">
      <w:pPr>
        <w:spacing w:line="360" w:lineRule="auto"/>
        <w:jc w:val="both"/>
        <w:rPr>
          <w:sz w:val="28"/>
          <w:szCs w:val="28"/>
        </w:rPr>
      </w:pPr>
      <w:r>
        <w:rPr>
          <w:sz w:val="28"/>
          <w:szCs w:val="28"/>
        </w:rPr>
        <w:t xml:space="preserve">- </w:t>
      </w:r>
      <w:proofErr w:type="spellStart"/>
      <w:r>
        <w:rPr>
          <w:sz w:val="28"/>
          <w:szCs w:val="28"/>
        </w:rPr>
        <w:t>Олексіївка</w:t>
      </w:r>
      <w:proofErr w:type="spellEnd"/>
      <w:r>
        <w:rPr>
          <w:b/>
          <w:sz w:val="28"/>
          <w:szCs w:val="28"/>
        </w:rPr>
        <w:t xml:space="preserve">     56,</w:t>
      </w:r>
    </w:p>
    <w:p w:rsidR="001F1443" w:rsidRDefault="001F1443" w:rsidP="001F1443">
      <w:pPr>
        <w:spacing w:line="360" w:lineRule="auto"/>
        <w:jc w:val="both"/>
        <w:rPr>
          <w:sz w:val="28"/>
          <w:szCs w:val="28"/>
        </w:rPr>
      </w:pPr>
      <w:r>
        <w:rPr>
          <w:sz w:val="28"/>
          <w:szCs w:val="28"/>
        </w:rPr>
        <w:t xml:space="preserve">- Посягва         </w:t>
      </w:r>
      <w:r>
        <w:rPr>
          <w:b/>
          <w:sz w:val="28"/>
          <w:szCs w:val="28"/>
        </w:rPr>
        <w:t>378,</w:t>
      </w:r>
    </w:p>
    <w:p w:rsidR="001F1443" w:rsidRDefault="001F1443" w:rsidP="001F1443">
      <w:pPr>
        <w:spacing w:line="360" w:lineRule="auto"/>
        <w:jc w:val="both"/>
        <w:rPr>
          <w:color w:val="000000"/>
          <w:sz w:val="28"/>
          <w:szCs w:val="28"/>
        </w:rPr>
      </w:pPr>
      <w:r>
        <w:rPr>
          <w:sz w:val="28"/>
          <w:szCs w:val="28"/>
        </w:rPr>
        <w:t xml:space="preserve">- </w:t>
      </w:r>
      <w:proofErr w:type="spellStart"/>
      <w:r>
        <w:rPr>
          <w:sz w:val="28"/>
          <w:szCs w:val="28"/>
        </w:rPr>
        <w:t>Сергіївка</w:t>
      </w:r>
      <w:proofErr w:type="spellEnd"/>
      <w:r>
        <w:rPr>
          <w:sz w:val="28"/>
          <w:szCs w:val="28"/>
        </w:rPr>
        <w:t xml:space="preserve">       </w:t>
      </w:r>
      <w:r>
        <w:rPr>
          <w:b/>
          <w:sz w:val="28"/>
          <w:szCs w:val="28"/>
        </w:rPr>
        <w:t>187</w:t>
      </w:r>
      <w:r>
        <w:rPr>
          <w:b/>
          <w:color w:val="000000"/>
          <w:sz w:val="28"/>
          <w:szCs w:val="28"/>
        </w:rPr>
        <w:t>,</w:t>
      </w:r>
    </w:p>
    <w:p w:rsidR="001F1443" w:rsidRDefault="001F1443" w:rsidP="001F1443">
      <w:pPr>
        <w:spacing w:line="360" w:lineRule="auto"/>
        <w:jc w:val="both"/>
        <w:rPr>
          <w:sz w:val="28"/>
          <w:szCs w:val="28"/>
        </w:rPr>
      </w:pPr>
      <w:r>
        <w:rPr>
          <w:color w:val="000000"/>
          <w:sz w:val="28"/>
          <w:szCs w:val="28"/>
        </w:rPr>
        <w:t xml:space="preserve">- Ясне               </w:t>
      </w:r>
      <w:r>
        <w:rPr>
          <w:b/>
          <w:color w:val="000000"/>
          <w:sz w:val="28"/>
          <w:szCs w:val="28"/>
        </w:rPr>
        <w:t>100</w:t>
      </w:r>
      <w:r>
        <w:rPr>
          <w:color w:val="000000"/>
          <w:sz w:val="28"/>
          <w:szCs w:val="28"/>
        </w:rPr>
        <w:t xml:space="preserve">    </w:t>
      </w:r>
    </w:p>
    <w:p w:rsidR="001F1443" w:rsidRDefault="001F1443" w:rsidP="001F1443">
      <w:pPr>
        <w:spacing w:line="360" w:lineRule="auto"/>
        <w:jc w:val="both"/>
        <w:rPr>
          <w:sz w:val="28"/>
          <w:szCs w:val="28"/>
        </w:rPr>
      </w:pPr>
      <w:r>
        <w:rPr>
          <w:b/>
          <w:bCs/>
          <w:sz w:val="28"/>
          <w:szCs w:val="28"/>
        </w:rPr>
        <w:tab/>
        <w:t xml:space="preserve">Вікова характеристика мешканців Бугринської громади. </w:t>
      </w:r>
    </w:p>
    <w:p w:rsidR="001F1443" w:rsidRDefault="001F1443" w:rsidP="001F1443">
      <w:pPr>
        <w:spacing w:line="360" w:lineRule="auto"/>
        <w:rPr>
          <w:sz w:val="28"/>
          <w:szCs w:val="28"/>
        </w:rPr>
      </w:pPr>
    </w:p>
    <w:tbl>
      <w:tblPr>
        <w:tblW w:w="0" w:type="auto"/>
        <w:tblInd w:w="-25" w:type="dxa"/>
        <w:tblLayout w:type="fixed"/>
        <w:tblCellMar>
          <w:top w:w="57" w:type="dxa"/>
          <w:left w:w="85" w:type="dxa"/>
          <w:bottom w:w="57" w:type="dxa"/>
          <w:right w:w="85" w:type="dxa"/>
        </w:tblCellMar>
        <w:tblLook w:val="04A0"/>
      </w:tblPr>
      <w:tblGrid>
        <w:gridCol w:w="3165"/>
        <w:gridCol w:w="5267"/>
      </w:tblGrid>
      <w:tr w:rsidR="001F1443" w:rsidTr="00B231E8">
        <w:trPr>
          <w:cantSplit/>
        </w:trPr>
        <w:tc>
          <w:tcPr>
            <w:tcW w:w="3165" w:type="dxa"/>
            <w:tcBorders>
              <w:top w:val="single" w:sz="4" w:space="0" w:color="000000"/>
              <w:left w:val="single" w:sz="4" w:space="0" w:color="000000"/>
              <w:bottom w:val="single" w:sz="4" w:space="0" w:color="000000"/>
              <w:right w:val="nil"/>
            </w:tcBorders>
            <w:hideMark/>
          </w:tcPr>
          <w:p w:rsidR="001F1443" w:rsidRDefault="001F1443" w:rsidP="00B231E8">
            <w:pPr>
              <w:spacing w:after="200" w:line="360" w:lineRule="auto"/>
              <w:rPr>
                <w:rFonts w:ascii="Calibri" w:eastAsia="Calibri" w:hAnsi="Calibri" w:cs="Calibri"/>
              </w:rPr>
            </w:pPr>
            <w:r>
              <w:rPr>
                <w:sz w:val="28"/>
                <w:szCs w:val="28"/>
              </w:rPr>
              <w:t>Кількість населення</w:t>
            </w:r>
          </w:p>
        </w:tc>
        <w:tc>
          <w:tcPr>
            <w:tcW w:w="5267" w:type="dxa"/>
            <w:tcBorders>
              <w:top w:val="single" w:sz="4" w:space="0" w:color="000000"/>
              <w:left w:val="single" w:sz="4" w:space="0" w:color="000000"/>
              <w:bottom w:val="single" w:sz="4" w:space="0" w:color="000000"/>
              <w:right w:val="single" w:sz="4" w:space="0" w:color="000000"/>
            </w:tcBorders>
            <w:hideMark/>
          </w:tcPr>
          <w:p w:rsidR="001F1443" w:rsidRDefault="001F1443" w:rsidP="00B231E8">
            <w:pPr>
              <w:spacing w:after="200" w:line="360" w:lineRule="auto"/>
              <w:rPr>
                <w:rFonts w:ascii="Calibri" w:eastAsia="Calibri" w:hAnsi="Calibri" w:cs="Calibri"/>
              </w:rPr>
            </w:pPr>
            <w:r>
              <w:rPr>
                <w:b/>
                <w:sz w:val="28"/>
                <w:szCs w:val="28"/>
                <w:lang w:eastAsia="en-US"/>
              </w:rPr>
              <w:t xml:space="preserve"> 4420 </w:t>
            </w:r>
          </w:p>
        </w:tc>
      </w:tr>
      <w:tr w:rsidR="001F1443" w:rsidTr="00B231E8">
        <w:trPr>
          <w:cantSplit/>
        </w:trPr>
        <w:tc>
          <w:tcPr>
            <w:tcW w:w="3165" w:type="dxa"/>
            <w:tcBorders>
              <w:top w:val="single" w:sz="4" w:space="0" w:color="000000"/>
              <w:left w:val="single" w:sz="4" w:space="0" w:color="000000"/>
              <w:bottom w:val="single" w:sz="4" w:space="0" w:color="000000"/>
              <w:right w:val="nil"/>
            </w:tcBorders>
            <w:hideMark/>
          </w:tcPr>
          <w:p w:rsidR="001F1443" w:rsidRDefault="001F1443" w:rsidP="00B231E8">
            <w:pPr>
              <w:spacing w:after="200" w:line="360" w:lineRule="auto"/>
              <w:rPr>
                <w:rFonts w:eastAsia="Calibri" w:cs="Calibri"/>
                <w:sz w:val="28"/>
                <w:szCs w:val="28"/>
                <w:lang w:eastAsia="en-US"/>
              </w:rPr>
            </w:pPr>
            <w:r>
              <w:rPr>
                <w:sz w:val="28"/>
                <w:szCs w:val="28"/>
              </w:rPr>
              <w:t>Гендерна характеристика</w:t>
            </w:r>
          </w:p>
        </w:tc>
        <w:tc>
          <w:tcPr>
            <w:tcW w:w="5267" w:type="dxa"/>
            <w:tcBorders>
              <w:top w:val="single" w:sz="4" w:space="0" w:color="000000"/>
              <w:left w:val="single" w:sz="4" w:space="0" w:color="000000"/>
              <w:bottom w:val="single" w:sz="4" w:space="0" w:color="000000"/>
              <w:right w:val="single" w:sz="4" w:space="0" w:color="000000"/>
            </w:tcBorders>
            <w:hideMark/>
          </w:tcPr>
          <w:p w:rsidR="001F1443" w:rsidRDefault="001F1443" w:rsidP="00B231E8">
            <w:pPr>
              <w:spacing w:line="360" w:lineRule="auto"/>
              <w:rPr>
                <w:rFonts w:eastAsia="Calibri" w:cs="Calibri"/>
                <w:sz w:val="28"/>
                <w:szCs w:val="28"/>
              </w:rPr>
            </w:pPr>
            <w:r>
              <w:rPr>
                <w:sz w:val="28"/>
                <w:szCs w:val="28"/>
              </w:rPr>
              <w:t xml:space="preserve">Кількість жінок - </w:t>
            </w:r>
            <w:r>
              <w:rPr>
                <w:b/>
                <w:sz w:val="28"/>
                <w:szCs w:val="28"/>
              </w:rPr>
              <w:t>2386</w:t>
            </w:r>
          </w:p>
          <w:p w:rsidR="001F1443" w:rsidRDefault="001F1443" w:rsidP="00B231E8">
            <w:pPr>
              <w:spacing w:after="200" w:line="360" w:lineRule="auto"/>
              <w:rPr>
                <w:rFonts w:ascii="Calibri" w:eastAsia="Calibri" w:hAnsi="Calibri" w:cs="Calibri"/>
              </w:rPr>
            </w:pPr>
            <w:r>
              <w:rPr>
                <w:sz w:val="28"/>
                <w:szCs w:val="28"/>
              </w:rPr>
              <w:t xml:space="preserve">Кількість </w:t>
            </w:r>
            <w:proofErr w:type="spellStart"/>
            <w:r>
              <w:rPr>
                <w:sz w:val="28"/>
                <w:szCs w:val="28"/>
              </w:rPr>
              <w:t>чоловіків-</w:t>
            </w:r>
            <w:proofErr w:type="spellEnd"/>
            <w:r>
              <w:rPr>
                <w:sz w:val="28"/>
                <w:szCs w:val="28"/>
              </w:rPr>
              <w:t xml:space="preserve"> </w:t>
            </w:r>
            <w:r>
              <w:rPr>
                <w:b/>
                <w:sz w:val="28"/>
                <w:szCs w:val="28"/>
              </w:rPr>
              <w:t>2134</w:t>
            </w:r>
          </w:p>
        </w:tc>
      </w:tr>
      <w:tr w:rsidR="001F1443" w:rsidTr="00B231E8">
        <w:trPr>
          <w:cantSplit/>
        </w:trPr>
        <w:tc>
          <w:tcPr>
            <w:tcW w:w="3165" w:type="dxa"/>
            <w:tcBorders>
              <w:top w:val="single" w:sz="4" w:space="0" w:color="000000"/>
              <w:left w:val="single" w:sz="4" w:space="0" w:color="000000"/>
              <w:bottom w:val="single" w:sz="4" w:space="0" w:color="000000"/>
              <w:right w:val="nil"/>
            </w:tcBorders>
            <w:hideMark/>
          </w:tcPr>
          <w:p w:rsidR="001F1443" w:rsidRDefault="001F1443" w:rsidP="00B231E8">
            <w:pPr>
              <w:spacing w:after="200" w:line="360" w:lineRule="auto"/>
              <w:rPr>
                <w:rFonts w:ascii="Calibri" w:eastAsia="Calibri" w:hAnsi="Calibri" w:cs="Calibri"/>
              </w:rPr>
            </w:pPr>
            <w:r>
              <w:rPr>
                <w:sz w:val="28"/>
                <w:szCs w:val="28"/>
              </w:rPr>
              <w:lastRenderedPageBreak/>
              <w:t>Характеристика вікового складу</w:t>
            </w:r>
          </w:p>
        </w:tc>
        <w:tc>
          <w:tcPr>
            <w:tcW w:w="5267" w:type="dxa"/>
            <w:tcBorders>
              <w:top w:val="single" w:sz="4" w:space="0" w:color="000000"/>
              <w:left w:val="single" w:sz="4" w:space="0" w:color="000000"/>
              <w:bottom w:val="single" w:sz="4" w:space="0" w:color="000000"/>
              <w:right w:val="single" w:sz="4" w:space="0" w:color="000000"/>
            </w:tcBorders>
            <w:hideMark/>
          </w:tcPr>
          <w:p w:rsidR="001F1443" w:rsidRDefault="001F1443" w:rsidP="00B231E8">
            <w:pPr>
              <w:spacing w:line="360" w:lineRule="auto"/>
              <w:rPr>
                <w:rFonts w:eastAsia="Calibri" w:cs="Calibri"/>
                <w:sz w:val="28"/>
                <w:szCs w:val="28"/>
              </w:rPr>
            </w:pPr>
            <w:r>
              <w:rPr>
                <w:sz w:val="28"/>
                <w:szCs w:val="28"/>
              </w:rPr>
              <w:t xml:space="preserve">Вік 0-19 років - </w:t>
            </w:r>
            <w:r>
              <w:rPr>
                <w:b/>
                <w:sz w:val="28"/>
                <w:szCs w:val="28"/>
              </w:rPr>
              <w:t>1010</w:t>
            </w:r>
          </w:p>
          <w:p w:rsidR="001F1443" w:rsidRDefault="001F1443" w:rsidP="00B231E8">
            <w:pPr>
              <w:spacing w:line="360" w:lineRule="auto"/>
              <w:rPr>
                <w:sz w:val="28"/>
                <w:szCs w:val="28"/>
              </w:rPr>
            </w:pPr>
            <w:r>
              <w:rPr>
                <w:sz w:val="28"/>
                <w:szCs w:val="28"/>
              </w:rPr>
              <w:t xml:space="preserve">Вік 20-35 років - </w:t>
            </w:r>
            <w:r>
              <w:rPr>
                <w:b/>
                <w:sz w:val="28"/>
                <w:szCs w:val="28"/>
              </w:rPr>
              <w:t>1015</w:t>
            </w:r>
          </w:p>
          <w:p w:rsidR="001F1443" w:rsidRDefault="001F1443" w:rsidP="00B231E8">
            <w:pPr>
              <w:spacing w:line="360" w:lineRule="auto"/>
              <w:rPr>
                <w:sz w:val="28"/>
                <w:szCs w:val="28"/>
              </w:rPr>
            </w:pPr>
            <w:r>
              <w:rPr>
                <w:sz w:val="28"/>
                <w:szCs w:val="28"/>
              </w:rPr>
              <w:t xml:space="preserve">Вік 36-55 років - </w:t>
            </w:r>
            <w:r>
              <w:rPr>
                <w:b/>
                <w:sz w:val="28"/>
                <w:szCs w:val="28"/>
              </w:rPr>
              <w:t>1161</w:t>
            </w:r>
          </w:p>
          <w:p w:rsidR="001F1443" w:rsidRDefault="001F1443" w:rsidP="00B231E8">
            <w:pPr>
              <w:spacing w:after="200" w:line="360" w:lineRule="auto"/>
              <w:rPr>
                <w:rFonts w:ascii="Calibri" w:eastAsia="Calibri" w:hAnsi="Calibri" w:cs="Calibri"/>
              </w:rPr>
            </w:pPr>
            <w:r>
              <w:rPr>
                <w:sz w:val="28"/>
                <w:szCs w:val="28"/>
              </w:rPr>
              <w:t xml:space="preserve">Вік старше 55 років - </w:t>
            </w:r>
            <w:r>
              <w:rPr>
                <w:b/>
                <w:sz w:val="28"/>
                <w:szCs w:val="28"/>
              </w:rPr>
              <w:t>1337</w:t>
            </w:r>
          </w:p>
        </w:tc>
      </w:tr>
      <w:tr w:rsidR="001F1443" w:rsidTr="00B231E8">
        <w:trPr>
          <w:cantSplit/>
        </w:trPr>
        <w:tc>
          <w:tcPr>
            <w:tcW w:w="3165" w:type="dxa"/>
            <w:tcBorders>
              <w:top w:val="single" w:sz="4" w:space="0" w:color="000000"/>
              <w:left w:val="single" w:sz="4" w:space="0" w:color="000000"/>
              <w:bottom w:val="single" w:sz="4" w:space="0" w:color="000000"/>
              <w:right w:val="nil"/>
            </w:tcBorders>
            <w:hideMark/>
          </w:tcPr>
          <w:p w:rsidR="001F1443" w:rsidRDefault="001F1443" w:rsidP="00B231E8">
            <w:pPr>
              <w:spacing w:after="200" w:line="360" w:lineRule="auto"/>
              <w:rPr>
                <w:rFonts w:ascii="Calibri" w:eastAsia="Calibri" w:hAnsi="Calibri" w:cs="Calibri"/>
              </w:rPr>
            </w:pPr>
            <w:r>
              <w:rPr>
                <w:bCs/>
                <w:sz w:val="28"/>
                <w:szCs w:val="28"/>
              </w:rPr>
              <w:t>Кількість працездатного населення</w:t>
            </w:r>
          </w:p>
        </w:tc>
        <w:tc>
          <w:tcPr>
            <w:tcW w:w="5267" w:type="dxa"/>
            <w:tcBorders>
              <w:top w:val="single" w:sz="4" w:space="0" w:color="000000"/>
              <w:left w:val="single" w:sz="4" w:space="0" w:color="000000"/>
              <w:bottom w:val="single" w:sz="4" w:space="0" w:color="000000"/>
              <w:right w:val="single" w:sz="4" w:space="0" w:color="000000"/>
            </w:tcBorders>
            <w:hideMark/>
          </w:tcPr>
          <w:p w:rsidR="001F1443" w:rsidRDefault="001F1443" w:rsidP="00B231E8">
            <w:pPr>
              <w:spacing w:after="200" w:line="360" w:lineRule="auto"/>
              <w:rPr>
                <w:rFonts w:ascii="Calibri" w:eastAsia="Calibri" w:hAnsi="Calibri" w:cs="Calibri"/>
              </w:rPr>
            </w:pPr>
            <w:r>
              <w:rPr>
                <w:b/>
                <w:sz w:val="28"/>
                <w:szCs w:val="28"/>
                <w:lang w:eastAsia="en-US"/>
              </w:rPr>
              <w:t>1746</w:t>
            </w:r>
          </w:p>
        </w:tc>
      </w:tr>
    </w:tbl>
    <w:p w:rsidR="001F1443" w:rsidRDefault="001F1443" w:rsidP="001F1443">
      <w:pPr>
        <w:spacing w:line="360" w:lineRule="auto"/>
        <w:jc w:val="both"/>
        <w:rPr>
          <w:rFonts w:eastAsia="Calibri" w:cs="Calibri"/>
          <w:sz w:val="28"/>
          <w:szCs w:val="28"/>
        </w:rPr>
      </w:pP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r>
        <w:rPr>
          <w:b/>
          <w:bCs/>
          <w:sz w:val="28"/>
          <w:szCs w:val="28"/>
        </w:rPr>
        <w:tab/>
        <w:t>Демографічна ситуація.</w:t>
      </w:r>
    </w:p>
    <w:p w:rsidR="001F1443" w:rsidRDefault="001F1443" w:rsidP="001F1443">
      <w:pPr>
        <w:spacing w:line="360" w:lineRule="auto"/>
        <w:jc w:val="both"/>
        <w:rPr>
          <w:sz w:val="28"/>
          <w:szCs w:val="28"/>
        </w:rPr>
      </w:pPr>
      <w:r>
        <w:rPr>
          <w:sz w:val="28"/>
          <w:szCs w:val="28"/>
        </w:rPr>
        <w:tab/>
        <w:t>У Бугринській громаді спостерігається зменшення кількості  населення, зокрема міграція мешканців - переважно до міст - Рівного, Житомира,   меншою мірою за кордон з метою заробітків.</w:t>
      </w: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r>
        <w:rPr>
          <w:b/>
          <w:bCs/>
          <w:sz w:val="28"/>
          <w:szCs w:val="28"/>
        </w:rPr>
        <w:tab/>
        <w:t>Ринок праці.</w:t>
      </w:r>
    </w:p>
    <w:p w:rsidR="001F1443" w:rsidRDefault="001F1443" w:rsidP="001F1443">
      <w:pPr>
        <w:spacing w:line="360" w:lineRule="auto"/>
        <w:jc w:val="both"/>
        <w:rPr>
          <w:sz w:val="28"/>
          <w:szCs w:val="28"/>
        </w:rPr>
      </w:pPr>
      <w:r>
        <w:rPr>
          <w:sz w:val="28"/>
          <w:szCs w:val="28"/>
        </w:rPr>
        <w:tab/>
        <w:t xml:space="preserve">Місцевий ринок праці не може запропонувати великого вибору для місцевого населення. У громаді діють 25 роботодавців (у тому числі підприємці фізичні особи, які забезпечують роботу для </w:t>
      </w:r>
      <w:proofErr w:type="spellStart"/>
      <w:r>
        <w:rPr>
          <w:sz w:val="28"/>
          <w:szCs w:val="28"/>
        </w:rPr>
        <w:t>бл</w:t>
      </w:r>
      <w:proofErr w:type="spellEnd"/>
      <w:r>
        <w:rPr>
          <w:sz w:val="28"/>
          <w:szCs w:val="28"/>
        </w:rPr>
        <w:t xml:space="preserve">. 160 мешканців громади). Інші робочі місця забезпечують бюджетні інституції – школи, дитсадки, медичні заклади, виконавчі органи громади. </w:t>
      </w:r>
    </w:p>
    <w:p w:rsidR="001F1443" w:rsidRDefault="001F1443" w:rsidP="001F1443">
      <w:pPr>
        <w:spacing w:line="360" w:lineRule="auto"/>
        <w:jc w:val="both"/>
        <w:rPr>
          <w:sz w:val="28"/>
          <w:szCs w:val="28"/>
        </w:rPr>
      </w:pPr>
      <w:r>
        <w:rPr>
          <w:sz w:val="28"/>
          <w:szCs w:val="28"/>
        </w:rPr>
        <w:tab/>
        <w:t xml:space="preserve">Значною мірою на території Бугринської громади розвинена </w:t>
      </w:r>
      <w:proofErr w:type="spellStart"/>
      <w:r>
        <w:rPr>
          <w:sz w:val="28"/>
          <w:szCs w:val="28"/>
        </w:rPr>
        <w:t>самозайнятість</w:t>
      </w:r>
      <w:proofErr w:type="spellEnd"/>
      <w:r>
        <w:rPr>
          <w:sz w:val="28"/>
          <w:szCs w:val="28"/>
        </w:rPr>
        <w:t xml:space="preserve"> - робота у власних індивідуальних господарствах та дрібна роздрібна торгівля вирощеною сільгосппродукцією - овочами, фруктами, молокопродуктами у неподалік розташованих містах, зокрема, Рівному. </w:t>
      </w:r>
    </w:p>
    <w:p w:rsidR="001F1443" w:rsidRDefault="001F1443" w:rsidP="001F1443">
      <w:pPr>
        <w:spacing w:line="360" w:lineRule="auto"/>
        <w:jc w:val="both"/>
        <w:rPr>
          <w:sz w:val="28"/>
          <w:szCs w:val="28"/>
        </w:rPr>
      </w:pPr>
      <w:r>
        <w:rPr>
          <w:sz w:val="28"/>
          <w:szCs w:val="28"/>
        </w:rPr>
        <w:tab/>
        <w:t>Оцінити фактичний рівень безробіття доволі складно, оскільки дані про рівень безробіття не відображають його фактичного рівня.</w:t>
      </w:r>
    </w:p>
    <w:p w:rsidR="001F1443" w:rsidRDefault="001F1443" w:rsidP="001F1443">
      <w:pPr>
        <w:spacing w:line="360" w:lineRule="auto"/>
        <w:jc w:val="both"/>
        <w:rPr>
          <w:sz w:val="28"/>
          <w:szCs w:val="28"/>
        </w:rPr>
      </w:pPr>
      <w:r>
        <w:rPr>
          <w:sz w:val="28"/>
          <w:szCs w:val="28"/>
        </w:rPr>
        <w:tab/>
        <w:t xml:space="preserve">На території Бугринської громади функціонує сучасне переробне підприємство ТОВ "Країна Смаку" - виробництво заморожених фруктів. На </w:t>
      </w:r>
      <w:r>
        <w:rPr>
          <w:sz w:val="28"/>
          <w:szCs w:val="28"/>
        </w:rPr>
        <w:lastRenderedPageBreak/>
        <w:t>підприємстві працює майже 100 працівників. Підприємство володіє мережею магазинів на території усієї України. Сировина закуповується на території громади та у сусідніх територіях.</w:t>
      </w:r>
    </w:p>
    <w:p w:rsidR="001F1443" w:rsidRDefault="001F1443" w:rsidP="001F1443">
      <w:pPr>
        <w:spacing w:line="360" w:lineRule="auto"/>
        <w:jc w:val="both"/>
        <w:rPr>
          <w:sz w:val="28"/>
          <w:szCs w:val="28"/>
        </w:rPr>
      </w:pPr>
    </w:p>
    <w:p w:rsidR="001F1443" w:rsidRDefault="001F1443" w:rsidP="001F1443">
      <w:pPr>
        <w:shd w:val="clear" w:color="auto" w:fill="FFFFFF"/>
        <w:spacing w:line="360" w:lineRule="auto"/>
        <w:jc w:val="both"/>
        <w:rPr>
          <w:color w:val="000000"/>
          <w:sz w:val="28"/>
          <w:szCs w:val="28"/>
        </w:rPr>
      </w:pPr>
      <w:r>
        <w:rPr>
          <w:b/>
          <w:bCs/>
          <w:color w:val="000000"/>
          <w:sz w:val="28"/>
          <w:szCs w:val="28"/>
        </w:rPr>
        <w:t>Громадські організації</w:t>
      </w:r>
      <w:r>
        <w:rPr>
          <w:color w:val="000000"/>
          <w:sz w:val="28"/>
          <w:szCs w:val="28"/>
        </w:rPr>
        <w:t>.</w:t>
      </w:r>
    </w:p>
    <w:p w:rsidR="001F1443" w:rsidRDefault="001F1443" w:rsidP="001F1443">
      <w:pPr>
        <w:shd w:val="clear" w:color="auto" w:fill="FFFFFF"/>
        <w:spacing w:line="360" w:lineRule="auto"/>
        <w:ind w:firstLine="709"/>
        <w:jc w:val="both"/>
        <w:rPr>
          <w:color w:val="000000"/>
          <w:sz w:val="28"/>
          <w:szCs w:val="28"/>
        </w:rPr>
      </w:pPr>
      <w:r>
        <w:rPr>
          <w:color w:val="000000"/>
          <w:sz w:val="28"/>
          <w:szCs w:val="28"/>
        </w:rPr>
        <w:t>На території Бугринської громади діють 3 громадські організації:</w:t>
      </w:r>
    </w:p>
    <w:p w:rsidR="001F1443" w:rsidRDefault="001F1443" w:rsidP="001F1443">
      <w:pPr>
        <w:spacing w:line="360" w:lineRule="auto"/>
        <w:rPr>
          <w:color w:val="000000"/>
          <w:sz w:val="28"/>
          <w:szCs w:val="28"/>
        </w:rPr>
      </w:pPr>
      <w:r>
        <w:rPr>
          <w:color w:val="000000"/>
          <w:sz w:val="28"/>
          <w:szCs w:val="28"/>
        </w:rPr>
        <w:t>1. Спортивний клуб «</w:t>
      </w:r>
      <w:proofErr w:type="spellStart"/>
      <w:r>
        <w:rPr>
          <w:color w:val="000000"/>
          <w:sz w:val="28"/>
          <w:szCs w:val="28"/>
        </w:rPr>
        <w:t>Калина-</w:t>
      </w:r>
      <w:proofErr w:type="spellEnd"/>
      <w:r>
        <w:rPr>
          <w:color w:val="000000"/>
          <w:sz w:val="28"/>
          <w:szCs w:val="28"/>
        </w:rPr>
        <w:t xml:space="preserve"> </w:t>
      </w:r>
      <w:proofErr w:type="spellStart"/>
      <w:r>
        <w:rPr>
          <w:color w:val="000000"/>
          <w:sz w:val="28"/>
          <w:szCs w:val="28"/>
        </w:rPr>
        <w:t>Воловікова</w:t>
      </w:r>
      <w:proofErr w:type="spellEnd"/>
      <w:r>
        <w:rPr>
          <w:color w:val="000000"/>
          <w:sz w:val="28"/>
          <w:szCs w:val="28"/>
        </w:rPr>
        <w:t>»,</w:t>
      </w:r>
    </w:p>
    <w:p w:rsidR="001F1443" w:rsidRDefault="001F1443" w:rsidP="001F1443">
      <w:pPr>
        <w:spacing w:line="360" w:lineRule="auto"/>
        <w:rPr>
          <w:color w:val="000000"/>
          <w:sz w:val="28"/>
          <w:szCs w:val="28"/>
        </w:rPr>
      </w:pPr>
      <w:r>
        <w:rPr>
          <w:color w:val="000000"/>
          <w:sz w:val="28"/>
          <w:szCs w:val="28"/>
        </w:rPr>
        <w:t>2. Товариство рибалок-любителів   «Карась»,</w:t>
      </w:r>
    </w:p>
    <w:p w:rsidR="001F1443" w:rsidRDefault="001F1443" w:rsidP="001F1443">
      <w:pPr>
        <w:shd w:val="clear" w:color="auto" w:fill="FFFFFF"/>
        <w:spacing w:line="360" w:lineRule="auto"/>
        <w:jc w:val="both"/>
        <w:rPr>
          <w:sz w:val="28"/>
          <w:szCs w:val="28"/>
        </w:rPr>
      </w:pPr>
      <w:r>
        <w:rPr>
          <w:color w:val="000000"/>
          <w:sz w:val="28"/>
          <w:szCs w:val="28"/>
        </w:rPr>
        <w:t>3. Товариство рибалок-любителів   «Посягва».</w:t>
      </w:r>
    </w:p>
    <w:p w:rsidR="001F1443" w:rsidRDefault="001F1443" w:rsidP="001F1443">
      <w:pPr>
        <w:spacing w:line="360" w:lineRule="auto"/>
        <w:jc w:val="both"/>
        <w:rPr>
          <w:sz w:val="28"/>
          <w:szCs w:val="28"/>
        </w:rPr>
      </w:pPr>
    </w:p>
    <w:p w:rsidR="001F1443" w:rsidRDefault="001F1443" w:rsidP="001F1443">
      <w:pPr>
        <w:widowControl w:val="0"/>
        <w:spacing w:line="360" w:lineRule="auto"/>
        <w:jc w:val="both"/>
        <w:rPr>
          <w:sz w:val="28"/>
          <w:szCs w:val="28"/>
        </w:rPr>
      </w:pPr>
      <w:r>
        <w:rPr>
          <w:b/>
          <w:bCs/>
          <w:color w:val="0000CC"/>
          <w:sz w:val="28"/>
          <w:szCs w:val="28"/>
        </w:rPr>
        <w:tab/>
        <w:t>Освіта (дошкільні заклади, школи)</w:t>
      </w:r>
      <w:r>
        <w:rPr>
          <w:sz w:val="28"/>
          <w:szCs w:val="28"/>
        </w:rPr>
        <w:t>.</w:t>
      </w:r>
    </w:p>
    <w:p w:rsidR="001F1443" w:rsidRDefault="001F1443" w:rsidP="001F1443">
      <w:pPr>
        <w:spacing w:line="360" w:lineRule="auto"/>
        <w:jc w:val="both"/>
        <w:rPr>
          <w:sz w:val="28"/>
          <w:szCs w:val="28"/>
        </w:rPr>
      </w:pPr>
      <w:r>
        <w:rPr>
          <w:sz w:val="28"/>
          <w:szCs w:val="28"/>
        </w:rPr>
        <w:tab/>
        <w:t xml:space="preserve">Інфраструктура закладів освіти застаріла і вимагає ґрунтовної модернізації. Значних інвестицій вимагають як приміщення закладів, так і матеріально-дидактичне і технічне забезпечення. </w:t>
      </w:r>
    </w:p>
    <w:p w:rsidR="001F1443" w:rsidRDefault="001F1443" w:rsidP="001F1443">
      <w:pPr>
        <w:spacing w:line="360" w:lineRule="auto"/>
        <w:jc w:val="both"/>
        <w:rPr>
          <w:color w:val="000000"/>
          <w:sz w:val="28"/>
          <w:szCs w:val="28"/>
        </w:rPr>
      </w:pPr>
      <w:r>
        <w:rPr>
          <w:sz w:val="28"/>
          <w:szCs w:val="28"/>
        </w:rPr>
        <w:tab/>
        <w:t>Сільські школи внаслідок хронічного недостатнього рівня фінансування позбавлені можливості належного розвитку (стосується це як дидактичних кадрів, так і стандартів інфраструктури), що у свою чергу спричиняє невідповідний рівень якості освітніх послуг. Гірша освіта, яку отримує сільська молодь, значно зменшує її шанси на сучасному ринку праці порівняно з міською молоддю.</w:t>
      </w:r>
    </w:p>
    <w:p w:rsidR="001F1443" w:rsidRDefault="001F1443" w:rsidP="001F1443">
      <w:pPr>
        <w:spacing w:line="360" w:lineRule="auto"/>
        <w:jc w:val="both"/>
        <w:rPr>
          <w:color w:val="000000"/>
          <w:sz w:val="28"/>
          <w:szCs w:val="28"/>
        </w:rPr>
      </w:pPr>
      <w:r>
        <w:rPr>
          <w:color w:val="000000"/>
          <w:sz w:val="28"/>
          <w:szCs w:val="28"/>
        </w:rPr>
        <w:tab/>
        <w:t xml:space="preserve">Утримання шкіл і дошкільних закладів пов'язане із значними видатками на опалення та інші енергоносії, оскільки не проведено </w:t>
      </w:r>
      <w:proofErr w:type="spellStart"/>
      <w:r>
        <w:rPr>
          <w:color w:val="000000"/>
          <w:sz w:val="28"/>
          <w:szCs w:val="28"/>
        </w:rPr>
        <w:t>термомодернізації</w:t>
      </w:r>
      <w:proofErr w:type="spellEnd"/>
      <w:r>
        <w:rPr>
          <w:color w:val="000000"/>
          <w:sz w:val="28"/>
          <w:szCs w:val="28"/>
        </w:rPr>
        <w:t xml:space="preserve">, а системи опалення застарілі і потребують заміни. </w:t>
      </w:r>
    </w:p>
    <w:p w:rsidR="001F1443" w:rsidRDefault="001F1443" w:rsidP="001F1443">
      <w:pPr>
        <w:spacing w:line="360" w:lineRule="auto"/>
        <w:jc w:val="both"/>
        <w:rPr>
          <w:sz w:val="28"/>
          <w:szCs w:val="28"/>
        </w:rPr>
      </w:pPr>
      <w:r>
        <w:rPr>
          <w:color w:val="000000"/>
          <w:sz w:val="28"/>
          <w:szCs w:val="28"/>
        </w:rPr>
        <w:tab/>
        <w:t xml:space="preserve">З огляду на те, що у Бугринській громаді кількість освітніх закладів не велика, керівництво громади не розглядає необхідності зменшення їх кількості. Натомість, є плани інвестування у розвиток інфраструктури двох найбільших шкіл - у </w:t>
      </w:r>
      <w:proofErr w:type="spellStart"/>
      <w:r>
        <w:rPr>
          <w:color w:val="000000"/>
          <w:sz w:val="28"/>
          <w:szCs w:val="28"/>
        </w:rPr>
        <w:t>Бугрині</w:t>
      </w:r>
      <w:proofErr w:type="spellEnd"/>
      <w:r>
        <w:rPr>
          <w:color w:val="000000"/>
          <w:sz w:val="28"/>
          <w:szCs w:val="28"/>
        </w:rPr>
        <w:t xml:space="preserve"> та </w:t>
      </w:r>
      <w:proofErr w:type="spellStart"/>
      <w:r>
        <w:rPr>
          <w:color w:val="000000"/>
          <w:sz w:val="28"/>
          <w:szCs w:val="28"/>
        </w:rPr>
        <w:t>Посягві</w:t>
      </w:r>
      <w:proofErr w:type="spellEnd"/>
      <w:r>
        <w:rPr>
          <w:color w:val="000000"/>
          <w:sz w:val="28"/>
          <w:szCs w:val="28"/>
        </w:rPr>
        <w:t>.</w:t>
      </w: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p>
    <w:p w:rsidR="001F1443" w:rsidRDefault="001F1443" w:rsidP="001F1443">
      <w:pPr>
        <w:spacing w:line="360" w:lineRule="auto"/>
        <w:jc w:val="both"/>
        <w:rPr>
          <w:sz w:val="28"/>
          <w:szCs w:val="28"/>
        </w:rPr>
      </w:pPr>
    </w:p>
    <w:p w:rsidR="001F1443" w:rsidRDefault="001F1443" w:rsidP="001F1443">
      <w:pPr>
        <w:spacing w:line="360" w:lineRule="auto"/>
        <w:jc w:val="both"/>
        <w:rPr>
          <w:color w:val="000000"/>
          <w:sz w:val="28"/>
          <w:szCs w:val="28"/>
        </w:rPr>
      </w:pPr>
      <w:r>
        <w:rPr>
          <w:b/>
          <w:bCs/>
          <w:color w:val="000000"/>
          <w:sz w:val="28"/>
          <w:szCs w:val="28"/>
        </w:rPr>
        <w:lastRenderedPageBreak/>
        <w:tab/>
        <w:t>Дошкільні заклади</w:t>
      </w:r>
      <w:r>
        <w:rPr>
          <w:color w:val="000000"/>
          <w:sz w:val="28"/>
          <w:szCs w:val="28"/>
        </w:rPr>
        <w:t>.</w:t>
      </w:r>
    </w:p>
    <w:p w:rsidR="001F1443" w:rsidRDefault="001F1443" w:rsidP="001F1443">
      <w:pPr>
        <w:spacing w:line="360" w:lineRule="auto"/>
        <w:jc w:val="both"/>
        <w:rPr>
          <w:color w:val="000000"/>
          <w:sz w:val="28"/>
          <w:szCs w:val="28"/>
        </w:rPr>
      </w:pPr>
      <w:r>
        <w:rPr>
          <w:color w:val="000000"/>
          <w:sz w:val="28"/>
          <w:szCs w:val="28"/>
        </w:rPr>
        <w:tab/>
        <w:t>Кількість дошкільних закладів у Бугринській об'єднаній громаді разом з кількістю вихованців і працюючих педагогів:</w:t>
      </w:r>
    </w:p>
    <w:p w:rsidR="001F1443" w:rsidRDefault="001F1443" w:rsidP="001F1443">
      <w:pPr>
        <w:spacing w:line="360" w:lineRule="auto"/>
        <w:jc w:val="both"/>
        <w:rPr>
          <w:color w:val="000000"/>
          <w:sz w:val="28"/>
          <w:szCs w:val="28"/>
        </w:rPr>
      </w:pPr>
      <w:r>
        <w:rPr>
          <w:color w:val="000000"/>
          <w:sz w:val="28"/>
          <w:szCs w:val="28"/>
        </w:rPr>
        <w:tab/>
        <w:t>Дошкільних закладів - два (вихованців - 104, вихователів - 10, обслуговуючого персоналу - 10, музичних керівників - 2, методист - 1, директор - 1);</w:t>
      </w:r>
    </w:p>
    <w:p w:rsidR="001F1443" w:rsidRDefault="001F1443" w:rsidP="001F1443">
      <w:pPr>
        <w:spacing w:line="360" w:lineRule="auto"/>
        <w:jc w:val="both"/>
        <w:rPr>
          <w:color w:val="000000"/>
          <w:sz w:val="28"/>
          <w:szCs w:val="28"/>
        </w:rPr>
      </w:pPr>
      <w:r>
        <w:rPr>
          <w:color w:val="000000"/>
          <w:sz w:val="28"/>
          <w:szCs w:val="28"/>
        </w:rPr>
        <w:tab/>
        <w:t>Крім того, працює група короткострокового перебування дітей (дітей - 12, вихователь — 1).</w:t>
      </w:r>
    </w:p>
    <w:p w:rsidR="001F1443" w:rsidRDefault="001F1443" w:rsidP="001F1443">
      <w:pPr>
        <w:spacing w:line="360" w:lineRule="auto"/>
        <w:jc w:val="both"/>
        <w:rPr>
          <w:color w:val="000000"/>
          <w:sz w:val="28"/>
          <w:szCs w:val="28"/>
        </w:rPr>
      </w:pPr>
    </w:p>
    <w:p w:rsidR="001F1443" w:rsidRDefault="001F1443" w:rsidP="001F1443">
      <w:pPr>
        <w:spacing w:line="360" w:lineRule="auto"/>
        <w:jc w:val="both"/>
        <w:rPr>
          <w:color w:val="000000"/>
          <w:sz w:val="28"/>
          <w:szCs w:val="28"/>
        </w:rPr>
      </w:pPr>
      <w:r>
        <w:rPr>
          <w:color w:val="000000"/>
          <w:sz w:val="28"/>
          <w:szCs w:val="28"/>
        </w:rPr>
        <w:tab/>
      </w:r>
      <w:r>
        <w:rPr>
          <w:b/>
          <w:bCs/>
          <w:color w:val="000000"/>
          <w:sz w:val="28"/>
          <w:szCs w:val="28"/>
        </w:rPr>
        <w:t>Школи.</w:t>
      </w:r>
    </w:p>
    <w:p w:rsidR="001F1443" w:rsidRDefault="001F1443" w:rsidP="001F1443">
      <w:pPr>
        <w:spacing w:line="360" w:lineRule="auto"/>
        <w:jc w:val="both"/>
        <w:rPr>
          <w:color w:val="000000"/>
          <w:sz w:val="28"/>
          <w:szCs w:val="28"/>
        </w:rPr>
      </w:pPr>
      <w:r>
        <w:rPr>
          <w:color w:val="000000"/>
          <w:sz w:val="28"/>
          <w:szCs w:val="28"/>
        </w:rPr>
        <w:tab/>
        <w:t xml:space="preserve">На території Бугринської громади функціонують 4 школи з загальною кількістю 477 учнів та 82 вчителів. </w:t>
      </w:r>
    </w:p>
    <w:p w:rsidR="001F1443" w:rsidRDefault="001F1443" w:rsidP="001F1443">
      <w:pPr>
        <w:spacing w:line="360" w:lineRule="auto"/>
        <w:jc w:val="both"/>
        <w:rPr>
          <w:color w:val="000000"/>
          <w:sz w:val="28"/>
          <w:szCs w:val="28"/>
        </w:rPr>
      </w:pPr>
      <w:r>
        <w:rPr>
          <w:color w:val="000000"/>
          <w:sz w:val="28"/>
          <w:szCs w:val="28"/>
        </w:rPr>
        <w:tab/>
        <w:t xml:space="preserve">До складу </w:t>
      </w:r>
      <w:proofErr w:type="spellStart"/>
      <w:r>
        <w:rPr>
          <w:color w:val="000000"/>
          <w:sz w:val="28"/>
          <w:szCs w:val="28"/>
        </w:rPr>
        <w:t>Бугринського</w:t>
      </w:r>
      <w:proofErr w:type="spellEnd"/>
      <w:r>
        <w:rPr>
          <w:color w:val="000000"/>
          <w:sz w:val="28"/>
          <w:szCs w:val="28"/>
        </w:rPr>
        <w:t xml:space="preserve"> Навчально-Виховного Комплексу входять дитсадок і агротехнічний ліцей І-ІІ ступенів (неповна середня освіта). </w:t>
      </w:r>
    </w:p>
    <w:p w:rsidR="001F1443" w:rsidRDefault="001F1443" w:rsidP="001F1443">
      <w:pPr>
        <w:spacing w:line="360" w:lineRule="auto"/>
        <w:ind w:firstLine="709"/>
        <w:jc w:val="both"/>
        <w:rPr>
          <w:color w:val="000000"/>
          <w:sz w:val="28"/>
          <w:szCs w:val="28"/>
        </w:rPr>
      </w:pPr>
      <w:r>
        <w:rPr>
          <w:color w:val="000000"/>
          <w:sz w:val="28"/>
          <w:szCs w:val="28"/>
        </w:rPr>
        <w:t xml:space="preserve">Крім того, на території Бугринської громади знаходяться </w:t>
      </w:r>
      <w:proofErr w:type="spellStart"/>
      <w:r>
        <w:rPr>
          <w:color w:val="000000"/>
          <w:sz w:val="28"/>
          <w:szCs w:val="28"/>
        </w:rPr>
        <w:t>Вільгірський</w:t>
      </w:r>
      <w:proofErr w:type="spellEnd"/>
      <w:r>
        <w:rPr>
          <w:color w:val="000000"/>
          <w:sz w:val="28"/>
          <w:szCs w:val="28"/>
        </w:rPr>
        <w:t xml:space="preserve"> НВК, </w:t>
      </w:r>
      <w:proofErr w:type="spellStart"/>
      <w:r>
        <w:rPr>
          <w:color w:val="000000"/>
          <w:sz w:val="28"/>
          <w:szCs w:val="28"/>
        </w:rPr>
        <w:t>М’ятинська</w:t>
      </w:r>
      <w:proofErr w:type="spellEnd"/>
      <w:r>
        <w:rPr>
          <w:color w:val="000000"/>
          <w:sz w:val="28"/>
          <w:szCs w:val="28"/>
        </w:rPr>
        <w:t xml:space="preserve"> загальноосвітня школа І-ІІ ступенів (неповна середня освіта) і </w:t>
      </w:r>
      <w:proofErr w:type="spellStart"/>
      <w:r>
        <w:rPr>
          <w:color w:val="000000"/>
          <w:sz w:val="28"/>
          <w:szCs w:val="28"/>
        </w:rPr>
        <w:t>Посягвівська</w:t>
      </w:r>
      <w:proofErr w:type="spellEnd"/>
      <w:r>
        <w:rPr>
          <w:color w:val="000000"/>
          <w:sz w:val="28"/>
          <w:szCs w:val="28"/>
        </w:rPr>
        <w:t xml:space="preserve"> загальноосвітня школа І-ІІІ ступенів (повна середня освіта). </w:t>
      </w:r>
    </w:p>
    <w:p w:rsidR="001F1443" w:rsidRDefault="001F1443" w:rsidP="001F1443">
      <w:pPr>
        <w:spacing w:line="360" w:lineRule="auto"/>
        <w:ind w:firstLine="709"/>
        <w:jc w:val="both"/>
        <w:rPr>
          <w:color w:val="000000"/>
          <w:sz w:val="28"/>
          <w:szCs w:val="28"/>
        </w:rPr>
      </w:pPr>
      <w:r>
        <w:rPr>
          <w:color w:val="000000"/>
          <w:sz w:val="28"/>
          <w:szCs w:val="28"/>
        </w:rPr>
        <w:t xml:space="preserve">Будівлі потребують ремонтів як поточних, так і капітальних, </w:t>
      </w:r>
      <w:proofErr w:type="spellStart"/>
      <w:r>
        <w:rPr>
          <w:color w:val="000000"/>
          <w:sz w:val="28"/>
          <w:szCs w:val="28"/>
        </w:rPr>
        <w:t>термомодернізації</w:t>
      </w:r>
      <w:proofErr w:type="spellEnd"/>
      <w:r>
        <w:rPr>
          <w:color w:val="000000"/>
          <w:sz w:val="28"/>
          <w:szCs w:val="28"/>
        </w:rPr>
        <w:t>, модернізації систем опалення – на даний час системи опалення використовують енергоємні газові котли, що спричиняє значні видатки з бюджету громади.</w:t>
      </w:r>
      <w:r>
        <w:rPr>
          <w:color w:val="000000"/>
          <w:sz w:val="28"/>
          <w:szCs w:val="28"/>
        </w:rPr>
        <w:tab/>
        <w:t>Крім того, модернізації потребують комп'ютерні класи, меблі, спортивне устаткування, спортивні зали та спортмайданчики і пришкільні стадіони.</w:t>
      </w:r>
    </w:p>
    <w:p w:rsidR="001F1443" w:rsidRDefault="001F1443" w:rsidP="001F1443">
      <w:pPr>
        <w:spacing w:line="360" w:lineRule="auto"/>
        <w:jc w:val="both"/>
        <w:rPr>
          <w:color w:val="000099"/>
          <w:sz w:val="28"/>
          <w:szCs w:val="28"/>
        </w:rPr>
      </w:pPr>
      <w:r>
        <w:rPr>
          <w:color w:val="000000"/>
          <w:sz w:val="28"/>
          <w:szCs w:val="28"/>
        </w:rPr>
        <w:tab/>
      </w:r>
    </w:p>
    <w:p w:rsidR="001F1443" w:rsidRDefault="001F1443" w:rsidP="001F1443">
      <w:pPr>
        <w:widowControl w:val="0"/>
        <w:spacing w:line="360" w:lineRule="auto"/>
        <w:jc w:val="both"/>
        <w:rPr>
          <w:sz w:val="28"/>
          <w:szCs w:val="28"/>
        </w:rPr>
      </w:pPr>
      <w:r>
        <w:rPr>
          <w:b/>
          <w:bCs/>
          <w:color w:val="0000CC"/>
          <w:sz w:val="28"/>
          <w:szCs w:val="28"/>
        </w:rPr>
        <w:tab/>
        <w:t>Інфраструктура (дороги, громадський транспорт, житлові ресурси).</w:t>
      </w:r>
    </w:p>
    <w:p w:rsidR="001F1443" w:rsidRDefault="001F1443" w:rsidP="001F1443">
      <w:pPr>
        <w:tabs>
          <w:tab w:val="left" w:pos="557"/>
        </w:tabs>
        <w:spacing w:line="360" w:lineRule="auto"/>
        <w:jc w:val="both"/>
        <w:rPr>
          <w:sz w:val="28"/>
          <w:szCs w:val="28"/>
        </w:rPr>
      </w:pPr>
      <w:r>
        <w:rPr>
          <w:b/>
          <w:bCs/>
          <w:sz w:val="28"/>
          <w:szCs w:val="28"/>
        </w:rPr>
        <w:tab/>
        <w:t>Дороги</w:t>
      </w:r>
      <w:r>
        <w:rPr>
          <w:sz w:val="28"/>
          <w:szCs w:val="28"/>
        </w:rPr>
        <w:t>.</w:t>
      </w:r>
    </w:p>
    <w:p w:rsidR="001F1443" w:rsidRDefault="001F1443" w:rsidP="001F1443">
      <w:pPr>
        <w:tabs>
          <w:tab w:val="left" w:pos="557"/>
        </w:tabs>
        <w:spacing w:line="360" w:lineRule="auto"/>
        <w:jc w:val="both"/>
        <w:rPr>
          <w:sz w:val="28"/>
          <w:szCs w:val="28"/>
        </w:rPr>
      </w:pPr>
      <w:r>
        <w:rPr>
          <w:sz w:val="28"/>
          <w:szCs w:val="28"/>
        </w:rPr>
        <w:tab/>
        <w:t xml:space="preserve">Дороги Бугринської громади знаходяться в незадовільному стані. Причина полягає в тому, що капремонт не здійснювався впродовж багатьох років. У міру можливості - виконуються дрібні ремонти з метою утримання </w:t>
      </w:r>
      <w:r>
        <w:rPr>
          <w:sz w:val="28"/>
          <w:szCs w:val="28"/>
        </w:rPr>
        <w:lastRenderedPageBreak/>
        <w:t xml:space="preserve">доріг у проїзному стані. Переважна більшість місцевих шляхів громади потребують капітального ремонту. </w:t>
      </w:r>
    </w:p>
    <w:p w:rsidR="001F1443" w:rsidRDefault="001F1443" w:rsidP="001F1443">
      <w:pPr>
        <w:tabs>
          <w:tab w:val="left" w:pos="557"/>
        </w:tabs>
        <w:spacing w:line="360" w:lineRule="auto"/>
        <w:jc w:val="both"/>
        <w:rPr>
          <w:sz w:val="28"/>
          <w:szCs w:val="28"/>
        </w:rPr>
      </w:pPr>
      <w:r>
        <w:rPr>
          <w:sz w:val="28"/>
          <w:szCs w:val="28"/>
        </w:rPr>
        <w:tab/>
        <w:t>На даний час громада не володіє спеціалізованим устаткуванням для переведення ремонтних робіт, хоча і має намір його закупівлі.</w:t>
      </w:r>
    </w:p>
    <w:p w:rsidR="001F1443" w:rsidRDefault="001F1443" w:rsidP="001F1443">
      <w:pPr>
        <w:tabs>
          <w:tab w:val="left" w:pos="557"/>
        </w:tabs>
        <w:spacing w:line="360" w:lineRule="auto"/>
        <w:jc w:val="both"/>
        <w:rPr>
          <w:sz w:val="28"/>
          <w:szCs w:val="28"/>
        </w:rPr>
      </w:pPr>
    </w:p>
    <w:p w:rsidR="001F1443" w:rsidRDefault="001F1443" w:rsidP="001F1443">
      <w:pPr>
        <w:tabs>
          <w:tab w:val="left" w:pos="614"/>
        </w:tabs>
        <w:spacing w:line="360" w:lineRule="auto"/>
        <w:jc w:val="both"/>
        <w:rPr>
          <w:sz w:val="28"/>
          <w:szCs w:val="28"/>
        </w:rPr>
      </w:pPr>
      <w:r>
        <w:rPr>
          <w:b/>
          <w:bCs/>
          <w:sz w:val="28"/>
          <w:szCs w:val="28"/>
        </w:rPr>
        <w:tab/>
        <w:t>Громадський транспорт.</w:t>
      </w:r>
    </w:p>
    <w:p w:rsidR="001F1443" w:rsidRDefault="001F1443" w:rsidP="001F1443">
      <w:pPr>
        <w:tabs>
          <w:tab w:val="left" w:pos="614"/>
        </w:tabs>
        <w:spacing w:line="360" w:lineRule="auto"/>
        <w:jc w:val="both"/>
        <w:rPr>
          <w:sz w:val="28"/>
          <w:szCs w:val="28"/>
        </w:rPr>
      </w:pPr>
      <w:r>
        <w:rPr>
          <w:sz w:val="28"/>
          <w:szCs w:val="28"/>
        </w:rPr>
        <w:tab/>
        <w:t>На території громади функціонує один перевізник, який забезпечує 7 сполучень між селами Бугринської громади і Рівним та двома районними центрами. Частота курсування громадського транспорту - від 2 до 5 разів щодня. Однак, не всі місцевості громади володіють доступом до громадського транспорту. Стан транспортних ресурсів загалом відповідає головним вимогам, натомість вони непристосовані для перевезення  осіб з обмеженими можливостями.</w:t>
      </w:r>
    </w:p>
    <w:p w:rsidR="001F1443" w:rsidRDefault="001F1443" w:rsidP="001F1443">
      <w:pPr>
        <w:tabs>
          <w:tab w:val="left" w:pos="614"/>
        </w:tabs>
        <w:spacing w:line="360" w:lineRule="auto"/>
        <w:jc w:val="both"/>
        <w:rPr>
          <w:sz w:val="28"/>
          <w:szCs w:val="28"/>
        </w:rPr>
      </w:pPr>
      <w:r>
        <w:rPr>
          <w:b/>
          <w:bCs/>
          <w:sz w:val="28"/>
          <w:szCs w:val="28"/>
        </w:rPr>
        <w:tab/>
        <w:t>Кількість рейсів у Бугринській громаді виглядає таким чином:</w:t>
      </w:r>
    </w:p>
    <w:p w:rsidR="001F1443" w:rsidRDefault="001F1443" w:rsidP="001F1443">
      <w:pPr>
        <w:tabs>
          <w:tab w:val="left" w:pos="5745"/>
        </w:tabs>
        <w:spacing w:line="360" w:lineRule="auto"/>
        <w:rPr>
          <w:sz w:val="28"/>
          <w:szCs w:val="28"/>
        </w:rPr>
      </w:pPr>
      <w:r>
        <w:rPr>
          <w:sz w:val="28"/>
          <w:szCs w:val="28"/>
        </w:rPr>
        <w:t xml:space="preserve">- </w:t>
      </w:r>
      <w:proofErr w:type="spellStart"/>
      <w:r>
        <w:rPr>
          <w:sz w:val="28"/>
          <w:szCs w:val="28"/>
        </w:rPr>
        <w:t>Рівне-Новоставці</w:t>
      </w:r>
      <w:proofErr w:type="spellEnd"/>
      <w:r>
        <w:rPr>
          <w:sz w:val="28"/>
          <w:szCs w:val="28"/>
        </w:rPr>
        <w:t xml:space="preserve">  (через </w:t>
      </w:r>
      <w:proofErr w:type="spellStart"/>
      <w:r>
        <w:rPr>
          <w:sz w:val="28"/>
          <w:szCs w:val="28"/>
        </w:rPr>
        <w:t>Бугрин</w:t>
      </w:r>
      <w:proofErr w:type="spellEnd"/>
      <w:r>
        <w:rPr>
          <w:sz w:val="28"/>
          <w:szCs w:val="28"/>
        </w:rPr>
        <w:t>) -  3 рази в день,</w:t>
      </w:r>
    </w:p>
    <w:p w:rsidR="001F1443" w:rsidRDefault="001F1443" w:rsidP="001F1443">
      <w:pPr>
        <w:tabs>
          <w:tab w:val="left" w:pos="5745"/>
        </w:tabs>
        <w:spacing w:line="360" w:lineRule="auto"/>
        <w:rPr>
          <w:sz w:val="28"/>
          <w:szCs w:val="28"/>
        </w:rPr>
      </w:pPr>
      <w:r>
        <w:rPr>
          <w:sz w:val="28"/>
          <w:szCs w:val="28"/>
        </w:rPr>
        <w:t xml:space="preserve">- </w:t>
      </w:r>
      <w:proofErr w:type="spellStart"/>
      <w:r>
        <w:rPr>
          <w:sz w:val="28"/>
          <w:szCs w:val="28"/>
        </w:rPr>
        <w:t>Рівне-Угільці</w:t>
      </w:r>
      <w:proofErr w:type="spellEnd"/>
      <w:r>
        <w:rPr>
          <w:sz w:val="28"/>
          <w:szCs w:val="28"/>
        </w:rPr>
        <w:t xml:space="preserve">  (через </w:t>
      </w:r>
      <w:proofErr w:type="spellStart"/>
      <w:r>
        <w:rPr>
          <w:sz w:val="28"/>
          <w:szCs w:val="28"/>
        </w:rPr>
        <w:t>Бугрин</w:t>
      </w:r>
      <w:proofErr w:type="spellEnd"/>
      <w:r>
        <w:rPr>
          <w:sz w:val="28"/>
          <w:szCs w:val="28"/>
        </w:rPr>
        <w:t>)  – 3 рази в день,</w:t>
      </w:r>
    </w:p>
    <w:p w:rsidR="001F1443" w:rsidRDefault="001F1443" w:rsidP="001F1443">
      <w:pPr>
        <w:tabs>
          <w:tab w:val="left" w:pos="5745"/>
        </w:tabs>
        <w:spacing w:line="360" w:lineRule="auto"/>
        <w:rPr>
          <w:sz w:val="28"/>
          <w:szCs w:val="28"/>
        </w:rPr>
      </w:pPr>
      <w:r>
        <w:rPr>
          <w:sz w:val="28"/>
          <w:szCs w:val="28"/>
        </w:rPr>
        <w:t xml:space="preserve">- Рівне-Острог (через </w:t>
      </w:r>
      <w:proofErr w:type="spellStart"/>
      <w:r>
        <w:rPr>
          <w:sz w:val="28"/>
          <w:szCs w:val="28"/>
        </w:rPr>
        <w:t>Бугрин</w:t>
      </w:r>
      <w:proofErr w:type="spellEnd"/>
      <w:r>
        <w:rPr>
          <w:sz w:val="28"/>
          <w:szCs w:val="28"/>
        </w:rPr>
        <w:t>)   - 5  разів в день,</w:t>
      </w:r>
    </w:p>
    <w:p w:rsidR="001F1443" w:rsidRDefault="001F1443" w:rsidP="001F1443">
      <w:pPr>
        <w:tabs>
          <w:tab w:val="left" w:pos="5745"/>
        </w:tabs>
        <w:spacing w:line="360" w:lineRule="auto"/>
        <w:rPr>
          <w:sz w:val="28"/>
          <w:szCs w:val="28"/>
        </w:rPr>
      </w:pPr>
      <w:r>
        <w:rPr>
          <w:sz w:val="28"/>
          <w:szCs w:val="28"/>
        </w:rPr>
        <w:t xml:space="preserve">- Рівне – </w:t>
      </w:r>
      <w:proofErr w:type="spellStart"/>
      <w:r>
        <w:rPr>
          <w:sz w:val="28"/>
          <w:szCs w:val="28"/>
        </w:rPr>
        <w:t>Оженин</w:t>
      </w:r>
      <w:proofErr w:type="spellEnd"/>
      <w:r>
        <w:rPr>
          <w:sz w:val="28"/>
          <w:szCs w:val="28"/>
        </w:rPr>
        <w:t xml:space="preserve"> (через </w:t>
      </w:r>
      <w:proofErr w:type="spellStart"/>
      <w:r>
        <w:rPr>
          <w:sz w:val="28"/>
          <w:szCs w:val="28"/>
        </w:rPr>
        <w:t>Бугрин</w:t>
      </w:r>
      <w:proofErr w:type="spellEnd"/>
      <w:r>
        <w:rPr>
          <w:sz w:val="28"/>
          <w:szCs w:val="28"/>
        </w:rPr>
        <w:t>)   -4 рази в день,</w:t>
      </w:r>
    </w:p>
    <w:p w:rsidR="001F1443" w:rsidRDefault="001F1443" w:rsidP="001F1443">
      <w:pPr>
        <w:tabs>
          <w:tab w:val="left" w:pos="5745"/>
        </w:tabs>
        <w:spacing w:line="360" w:lineRule="auto"/>
        <w:rPr>
          <w:sz w:val="28"/>
          <w:szCs w:val="28"/>
        </w:rPr>
      </w:pPr>
      <w:r>
        <w:rPr>
          <w:sz w:val="28"/>
          <w:szCs w:val="28"/>
        </w:rPr>
        <w:t xml:space="preserve">- Рівне – Посягва – </w:t>
      </w:r>
      <w:proofErr w:type="spellStart"/>
      <w:r>
        <w:rPr>
          <w:sz w:val="28"/>
          <w:szCs w:val="28"/>
        </w:rPr>
        <w:t>Гоща</w:t>
      </w:r>
      <w:proofErr w:type="spellEnd"/>
      <w:r>
        <w:rPr>
          <w:sz w:val="28"/>
          <w:szCs w:val="28"/>
        </w:rPr>
        <w:t xml:space="preserve">  (через </w:t>
      </w:r>
      <w:proofErr w:type="spellStart"/>
      <w:r>
        <w:rPr>
          <w:sz w:val="28"/>
          <w:szCs w:val="28"/>
        </w:rPr>
        <w:t>Бугрин</w:t>
      </w:r>
      <w:proofErr w:type="spellEnd"/>
      <w:r>
        <w:rPr>
          <w:sz w:val="28"/>
          <w:szCs w:val="28"/>
        </w:rPr>
        <w:t>)  -   2 рази,</w:t>
      </w:r>
    </w:p>
    <w:p w:rsidR="001F1443" w:rsidRDefault="001F1443" w:rsidP="001F1443">
      <w:pPr>
        <w:tabs>
          <w:tab w:val="left" w:pos="5745"/>
        </w:tabs>
        <w:spacing w:line="360" w:lineRule="auto"/>
        <w:rPr>
          <w:sz w:val="28"/>
          <w:szCs w:val="28"/>
        </w:rPr>
      </w:pPr>
      <w:r>
        <w:rPr>
          <w:sz w:val="28"/>
          <w:szCs w:val="28"/>
        </w:rPr>
        <w:t>- Рівне – Посягва – 3 рази в день,</w:t>
      </w:r>
    </w:p>
    <w:p w:rsidR="001F1443" w:rsidRDefault="001F1443" w:rsidP="001F1443">
      <w:pPr>
        <w:tabs>
          <w:tab w:val="left" w:pos="5745"/>
        </w:tabs>
        <w:spacing w:line="360" w:lineRule="auto"/>
        <w:rPr>
          <w:color w:val="000000"/>
          <w:sz w:val="28"/>
          <w:szCs w:val="28"/>
        </w:rPr>
      </w:pPr>
      <w:r>
        <w:rPr>
          <w:sz w:val="28"/>
          <w:szCs w:val="28"/>
        </w:rPr>
        <w:t xml:space="preserve">- Рівне – </w:t>
      </w:r>
      <w:proofErr w:type="spellStart"/>
      <w:r>
        <w:rPr>
          <w:sz w:val="28"/>
          <w:szCs w:val="28"/>
        </w:rPr>
        <w:t>М’ятин</w:t>
      </w:r>
      <w:proofErr w:type="spellEnd"/>
      <w:r>
        <w:rPr>
          <w:sz w:val="28"/>
          <w:szCs w:val="28"/>
        </w:rPr>
        <w:t xml:space="preserve"> (через Глинки) – 5 разів у день.</w:t>
      </w:r>
    </w:p>
    <w:p w:rsidR="001F1443" w:rsidRDefault="001F1443" w:rsidP="001F1443">
      <w:pPr>
        <w:tabs>
          <w:tab w:val="left" w:pos="614"/>
        </w:tabs>
        <w:spacing w:line="360" w:lineRule="auto"/>
        <w:jc w:val="both"/>
        <w:rPr>
          <w:color w:val="000000"/>
          <w:sz w:val="28"/>
          <w:szCs w:val="28"/>
        </w:rPr>
      </w:pPr>
      <w:r>
        <w:rPr>
          <w:color w:val="000000"/>
          <w:sz w:val="28"/>
          <w:szCs w:val="28"/>
        </w:rPr>
        <w:t xml:space="preserve"> </w:t>
      </w:r>
    </w:p>
    <w:p w:rsidR="001F1443" w:rsidRDefault="001F1443" w:rsidP="001F1443">
      <w:pPr>
        <w:tabs>
          <w:tab w:val="left" w:pos="557"/>
        </w:tabs>
        <w:spacing w:line="360" w:lineRule="auto"/>
        <w:jc w:val="both"/>
        <w:rPr>
          <w:sz w:val="28"/>
          <w:szCs w:val="28"/>
        </w:rPr>
      </w:pPr>
      <w:r>
        <w:rPr>
          <w:b/>
          <w:bCs/>
          <w:sz w:val="28"/>
          <w:szCs w:val="28"/>
        </w:rPr>
        <w:tab/>
        <w:t>Житлові ресурси.</w:t>
      </w:r>
    </w:p>
    <w:p w:rsidR="001F1443" w:rsidRDefault="001F1443" w:rsidP="001F1443">
      <w:pPr>
        <w:tabs>
          <w:tab w:val="left" w:pos="557"/>
        </w:tabs>
        <w:spacing w:line="360" w:lineRule="auto"/>
        <w:jc w:val="both"/>
        <w:rPr>
          <w:sz w:val="28"/>
          <w:szCs w:val="28"/>
        </w:rPr>
      </w:pPr>
      <w:r>
        <w:rPr>
          <w:sz w:val="28"/>
          <w:szCs w:val="28"/>
        </w:rPr>
        <w:tab/>
        <w:t xml:space="preserve">На території Бугринської громади є лише </w:t>
      </w:r>
      <w:r>
        <w:rPr>
          <w:color w:val="000000"/>
          <w:sz w:val="28"/>
          <w:szCs w:val="28"/>
        </w:rPr>
        <w:t>індивідуальний житловий фонд</w:t>
      </w:r>
      <w:r>
        <w:rPr>
          <w:sz w:val="28"/>
          <w:szCs w:val="28"/>
        </w:rPr>
        <w:t>. Стан - добрий і задовільний. Громада не володіє комунальними житловими ресурсами.</w:t>
      </w:r>
    </w:p>
    <w:p w:rsidR="001F1443" w:rsidRDefault="001F1443" w:rsidP="001F1443">
      <w:pPr>
        <w:tabs>
          <w:tab w:val="left" w:pos="571"/>
        </w:tabs>
        <w:spacing w:line="360" w:lineRule="auto"/>
        <w:jc w:val="both"/>
        <w:rPr>
          <w:color w:val="000099"/>
          <w:sz w:val="28"/>
          <w:szCs w:val="28"/>
        </w:rPr>
      </w:pPr>
      <w:r>
        <w:rPr>
          <w:color w:val="000099"/>
          <w:sz w:val="28"/>
          <w:szCs w:val="28"/>
        </w:rPr>
        <w:tab/>
      </w:r>
      <w:r>
        <w:rPr>
          <w:b/>
          <w:bCs/>
          <w:color w:val="000099"/>
          <w:sz w:val="28"/>
          <w:szCs w:val="28"/>
        </w:rPr>
        <w:t xml:space="preserve">Водопроводи, каналізація, електрифікація, телефонізація, Інтернет. </w:t>
      </w:r>
    </w:p>
    <w:p w:rsidR="001F1443" w:rsidRDefault="001F1443" w:rsidP="001F1443">
      <w:pPr>
        <w:tabs>
          <w:tab w:val="left" w:pos="571"/>
        </w:tabs>
        <w:spacing w:line="360" w:lineRule="auto"/>
        <w:jc w:val="both"/>
        <w:rPr>
          <w:sz w:val="28"/>
          <w:szCs w:val="28"/>
        </w:rPr>
      </w:pPr>
      <w:r>
        <w:rPr>
          <w:color w:val="000099"/>
          <w:sz w:val="28"/>
          <w:szCs w:val="28"/>
        </w:rPr>
        <w:tab/>
      </w:r>
      <w:r>
        <w:rPr>
          <w:sz w:val="28"/>
          <w:szCs w:val="28"/>
        </w:rPr>
        <w:t>Водопроводи є лише у 4 з 12 сіл Бугринської громади, проте вони потребують капремонтів.</w:t>
      </w:r>
    </w:p>
    <w:p w:rsidR="001F1443" w:rsidRDefault="001F1443" w:rsidP="001F1443">
      <w:pPr>
        <w:tabs>
          <w:tab w:val="left" w:pos="571"/>
        </w:tabs>
        <w:spacing w:line="360" w:lineRule="auto"/>
        <w:jc w:val="both"/>
        <w:rPr>
          <w:sz w:val="28"/>
          <w:szCs w:val="28"/>
        </w:rPr>
      </w:pPr>
    </w:p>
    <w:p w:rsidR="001F1443" w:rsidRDefault="001F1443" w:rsidP="001F1443">
      <w:pPr>
        <w:tabs>
          <w:tab w:val="left" w:pos="571"/>
        </w:tabs>
        <w:spacing w:line="360" w:lineRule="auto"/>
        <w:jc w:val="both"/>
        <w:rPr>
          <w:sz w:val="28"/>
          <w:szCs w:val="28"/>
        </w:rPr>
      </w:pPr>
      <w:r>
        <w:rPr>
          <w:sz w:val="28"/>
          <w:szCs w:val="28"/>
        </w:rPr>
        <w:lastRenderedPageBreak/>
        <w:tab/>
        <w:t>Всі села електрифіковані, вуличне освітлення є у 6 з 12 сіл громади.</w:t>
      </w:r>
    </w:p>
    <w:p w:rsidR="001F1443" w:rsidRDefault="001F1443" w:rsidP="001F1443">
      <w:pPr>
        <w:tabs>
          <w:tab w:val="left" w:pos="571"/>
        </w:tabs>
        <w:spacing w:line="360" w:lineRule="auto"/>
        <w:jc w:val="both"/>
        <w:rPr>
          <w:color w:val="000099"/>
          <w:sz w:val="28"/>
          <w:szCs w:val="28"/>
        </w:rPr>
      </w:pPr>
      <w:r>
        <w:rPr>
          <w:sz w:val="28"/>
          <w:szCs w:val="28"/>
        </w:rPr>
        <w:tab/>
        <w:t>Телефонізацією та доступом до Інтернету охоплено всі села Бугринської громади.</w:t>
      </w:r>
    </w:p>
    <w:p w:rsidR="001F1443" w:rsidRDefault="001F1443" w:rsidP="001F1443">
      <w:pPr>
        <w:tabs>
          <w:tab w:val="left" w:pos="5745"/>
        </w:tabs>
        <w:spacing w:line="360" w:lineRule="auto"/>
        <w:jc w:val="both"/>
        <w:rPr>
          <w:color w:val="000099"/>
          <w:sz w:val="28"/>
          <w:szCs w:val="28"/>
        </w:rPr>
      </w:pPr>
    </w:p>
    <w:p w:rsidR="001F1443" w:rsidRDefault="001F1443" w:rsidP="001F1443">
      <w:pPr>
        <w:widowControl w:val="0"/>
        <w:spacing w:line="360" w:lineRule="auto"/>
        <w:jc w:val="both"/>
        <w:rPr>
          <w:sz w:val="28"/>
          <w:szCs w:val="28"/>
        </w:rPr>
      </w:pPr>
      <w:r>
        <w:rPr>
          <w:b/>
          <w:bCs/>
          <w:color w:val="0000CC"/>
          <w:sz w:val="28"/>
          <w:szCs w:val="28"/>
        </w:rPr>
        <w:tab/>
        <w:t>Економічна активність і структура економіки (сільське господарство, підприємства, інституції оточення бізнесу)</w:t>
      </w:r>
      <w:r>
        <w:rPr>
          <w:b/>
          <w:bCs/>
          <w:color w:val="000000"/>
          <w:sz w:val="28"/>
          <w:szCs w:val="28"/>
        </w:rPr>
        <w:t>.</w:t>
      </w:r>
    </w:p>
    <w:p w:rsidR="001F1443" w:rsidRDefault="001F1443" w:rsidP="001F1443">
      <w:pPr>
        <w:widowControl w:val="0"/>
        <w:spacing w:line="360" w:lineRule="auto"/>
        <w:jc w:val="both"/>
        <w:rPr>
          <w:sz w:val="28"/>
          <w:szCs w:val="28"/>
        </w:rPr>
      </w:pPr>
    </w:p>
    <w:p w:rsidR="001F1443" w:rsidRDefault="001F1443" w:rsidP="001F1443">
      <w:pPr>
        <w:tabs>
          <w:tab w:val="left" w:pos="557"/>
        </w:tabs>
        <w:spacing w:line="360" w:lineRule="auto"/>
        <w:jc w:val="both"/>
        <w:rPr>
          <w:color w:val="000000"/>
          <w:sz w:val="28"/>
          <w:szCs w:val="28"/>
        </w:rPr>
      </w:pPr>
      <w:r>
        <w:rPr>
          <w:color w:val="000000"/>
          <w:sz w:val="28"/>
          <w:szCs w:val="28"/>
        </w:rPr>
        <w:tab/>
        <w:t xml:space="preserve">На території Бугринської громади функціонує філія </w:t>
      </w:r>
      <w:proofErr w:type="spellStart"/>
      <w:r>
        <w:rPr>
          <w:color w:val="000000"/>
          <w:sz w:val="28"/>
          <w:szCs w:val="28"/>
        </w:rPr>
        <w:t>агрохолдингу</w:t>
      </w:r>
      <w:proofErr w:type="spellEnd"/>
      <w:r>
        <w:rPr>
          <w:color w:val="000000"/>
          <w:sz w:val="28"/>
          <w:szCs w:val="28"/>
        </w:rPr>
        <w:t xml:space="preserve"> ТОВ СГП </w:t>
      </w:r>
      <w:proofErr w:type="spellStart"/>
      <w:r>
        <w:rPr>
          <w:color w:val="000000"/>
          <w:sz w:val="28"/>
          <w:szCs w:val="28"/>
        </w:rPr>
        <w:t>“ім</w:t>
      </w:r>
      <w:proofErr w:type="spellEnd"/>
      <w:r>
        <w:rPr>
          <w:color w:val="000000"/>
          <w:sz w:val="28"/>
          <w:szCs w:val="28"/>
        </w:rPr>
        <w:t xml:space="preserve">. </w:t>
      </w:r>
      <w:proofErr w:type="spellStart"/>
      <w:r>
        <w:rPr>
          <w:color w:val="000000"/>
          <w:sz w:val="28"/>
          <w:szCs w:val="28"/>
        </w:rPr>
        <w:t>Воловікова”</w:t>
      </w:r>
      <w:proofErr w:type="spellEnd"/>
      <w:r>
        <w:rPr>
          <w:color w:val="000000"/>
          <w:sz w:val="28"/>
          <w:szCs w:val="28"/>
        </w:rPr>
        <w:t>, ферми (скотарство і сільгосппродукція), 4 сільськогосподарські підприємства - (скотарство і сільгосппродукції).</w:t>
      </w:r>
    </w:p>
    <w:p w:rsidR="001F1443" w:rsidRDefault="001F1443" w:rsidP="001F1443">
      <w:pPr>
        <w:tabs>
          <w:tab w:val="left" w:pos="557"/>
        </w:tabs>
        <w:spacing w:line="360" w:lineRule="auto"/>
        <w:jc w:val="both"/>
        <w:rPr>
          <w:color w:val="000000"/>
          <w:sz w:val="28"/>
          <w:szCs w:val="28"/>
        </w:rPr>
      </w:pPr>
      <w:r>
        <w:rPr>
          <w:color w:val="000000"/>
          <w:sz w:val="28"/>
          <w:szCs w:val="28"/>
        </w:rPr>
        <w:tab/>
        <w:t>Крім того, на території Бугринської громади функціонують 3 підприємства – ТОВ "Країна Смаку" (промислова переробка і виготовлення  заморожених напівфабрикатів), "Трактор-сервіс" - ремонт землеробського устаткування та підприємство УДК (Українська деревообробна компанія) - деревообробка.</w:t>
      </w:r>
    </w:p>
    <w:p w:rsidR="001F1443" w:rsidRDefault="001F1443" w:rsidP="001F1443">
      <w:pPr>
        <w:tabs>
          <w:tab w:val="left" w:pos="561"/>
        </w:tabs>
        <w:spacing w:line="360" w:lineRule="auto"/>
        <w:jc w:val="both"/>
        <w:rPr>
          <w:color w:val="000000"/>
          <w:sz w:val="28"/>
          <w:szCs w:val="28"/>
        </w:rPr>
      </w:pPr>
      <w:r>
        <w:rPr>
          <w:color w:val="000000"/>
          <w:sz w:val="28"/>
          <w:szCs w:val="28"/>
        </w:rPr>
        <w:tab/>
        <w:t>Влада громади підкреслює позитивну тенденцію до систематичної сплати податків підприємцями до місцевого бюджету.</w:t>
      </w:r>
    </w:p>
    <w:p w:rsidR="001F1443" w:rsidRDefault="001F1443" w:rsidP="001F1443">
      <w:pPr>
        <w:tabs>
          <w:tab w:val="left" w:pos="561"/>
        </w:tabs>
        <w:spacing w:line="360" w:lineRule="auto"/>
        <w:jc w:val="both"/>
        <w:rPr>
          <w:sz w:val="28"/>
          <w:szCs w:val="28"/>
        </w:rPr>
      </w:pPr>
      <w:r>
        <w:rPr>
          <w:color w:val="000000"/>
          <w:sz w:val="28"/>
          <w:szCs w:val="28"/>
        </w:rPr>
        <w:tab/>
        <w:t>Керівництво громади зацікавлене різного виду формами підтримки і активізації підприємництва, у тому числі участю в міжнародних програмах.</w:t>
      </w:r>
    </w:p>
    <w:p w:rsidR="001F1443" w:rsidRDefault="001F1443" w:rsidP="001F1443">
      <w:pPr>
        <w:tabs>
          <w:tab w:val="left" w:pos="557"/>
        </w:tabs>
        <w:spacing w:line="360" w:lineRule="auto"/>
        <w:jc w:val="both"/>
        <w:rPr>
          <w:color w:val="000099"/>
          <w:sz w:val="28"/>
          <w:szCs w:val="28"/>
        </w:rPr>
      </w:pPr>
      <w:r>
        <w:rPr>
          <w:sz w:val="28"/>
          <w:szCs w:val="28"/>
        </w:rPr>
        <w:tab/>
        <w:t xml:space="preserve">Громада тісно співпрацює з місцевим центром зайнятості. </w:t>
      </w:r>
    </w:p>
    <w:p w:rsidR="001F1443" w:rsidRDefault="001F1443" w:rsidP="001F1443">
      <w:pPr>
        <w:spacing w:line="360" w:lineRule="auto"/>
        <w:jc w:val="both"/>
        <w:rPr>
          <w:color w:val="000099"/>
          <w:sz w:val="28"/>
          <w:szCs w:val="28"/>
        </w:rPr>
      </w:pPr>
    </w:p>
    <w:p w:rsidR="001F1443" w:rsidRDefault="001F1443" w:rsidP="001F1443">
      <w:pPr>
        <w:widowControl w:val="0"/>
        <w:spacing w:line="360" w:lineRule="auto"/>
        <w:jc w:val="both"/>
        <w:rPr>
          <w:b/>
          <w:bCs/>
          <w:color w:val="0000CC"/>
          <w:sz w:val="28"/>
          <w:szCs w:val="28"/>
        </w:rPr>
      </w:pPr>
      <w:r>
        <w:rPr>
          <w:b/>
          <w:bCs/>
          <w:color w:val="0000CC"/>
          <w:sz w:val="28"/>
          <w:szCs w:val="28"/>
        </w:rPr>
        <w:tab/>
        <w:t>Культура (інституції, проведення вільного часу, туристичний потенціал)</w:t>
      </w:r>
    </w:p>
    <w:p w:rsidR="001F1443" w:rsidRDefault="001F1443" w:rsidP="001F1443">
      <w:pPr>
        <w:widowControl w:val="0"/>
        <w:spacing w:line="360" w:lineRule="auto"/>
        <w:jc w:val="both"/>
        <w:rPr>
          <w:b/>
          <w:bCs/>
          <w:color w:val="000000"/>
          <w:sz w:val="28"/>
          <w:szCs w:val="28"/>
        </w:rPr>
      </w:pPr>
    </w:p>
    <w:p w:rsidR="001F1443" w:rsidRDefault="001F1443" w:rsidP="001F1443">
      <w:pPr>
        <w:widowControl w:val="0"/>
        <w:spacing w:line="360" w:lineRule="auto"/>
        <w:jc w:val="both"/>
        <w:rPr>
          <w:color w:val="000000"/>
          <w:sz w:val="28"/>
          <w:szCs w:val="28"/>
        </w:rPr>
      </w:pPr>
      <w:r>
        <w:rPr>
          <w:b/>
          <w:bCs/>
          <w:color w:val="000000"/>
          <w:sz w:val="28"/>
          <w:szCs w:val="28"/>
        </w:rPr>
        <w:tab/>
        <w:t>Характеристика закладів культури.</w:t>
      </w:r>
    </w:p>
    <w:p w:rsidR="001F1443" w:rsidRDefault="001F1443" w:rsidP="001F1443">
      <w:pPr>
        <w:spacing w:line="360" w:lineRule="auto"/>
        <w:jc w:val="both"/>
        <w:rPr>
          <w:color w:val="000000"/>
          <w:sz w:val="28"/>
          <w:szCs w:val="28"/>
        </w:rPr>
      </w:pPr>
      <w:r>
        <w:rPr>
          <w:color w:val="000000"/>
          <w:sz w:val="28"/>
          <w:szCs w:val="28"/>
        </w:rPr>
        <w:tab/>
        <w:t xml:space="preserve">На території Бугринської громади функціонують сільські клуби - в с. </w:t>
      </w:r>
      <w:proofErr w:type="spellStart"/>
      <w:r>
        <w:rPr>
          <w:color w:val="000000"/>
          <w:sz w:val="28"/>
          <w:szCs w:val="28"/>
        </w:rPr>
        <w:t>Бугрин</w:t>
      </w:r>
      <w:proofErr w:type="spellEnd"/>
      <w:r>
        <w:rPr>
          <w:color w:val="000000"/>
          <w:sz w:val="28"/>
          <w:szCs w:val="28"/>
        </w:rPr>
        <w:t xml:space="preserve">,  Посягва, а також Центр народної творчості в селі </w:t>
      </w:r>
      <w:proofErr w:type="spellStart"/>
      <w:r>
        <w:rPr>
          <w:color w:val="000000"/>
          <w:sz w:val="28"/>
          <w:szCs w:val="28"/>
        </w:rPr>
        <w:t>Вільгір</w:t>
      </w:r>
      <w:proofErr w:type="spellEnd"/>
      <w:r>
        <w:rPr>
          <w:color w:val="000000"/>
          <w:sz w:val="28"/>
          <w:szCs w:val="28"/>
        </w:rPr>
        <w:t xml:space="preserve">. Крім того - 4 шкільно-публічних бібліотеки в селах </w:t>
      </w:r>
      <w:proofErr w:type="spellStart"/>
      <w:r>
        <w:rPr>
          <w:color w:val="000000"/>
          <w:sz w:val="28"/>
          <w:szCs w:val="28"/>
        </w:rPr>
        <w:t>Бугрин</w:t>
      </w:r>
      <w:proofErr w:type="spellEnd"/>
      <w:r>
        <w:rPr>
          <w:color w:val="000000"/>
          <w:sz w:val="28"/>
          <w:szCs w:val="28"/>
        </w:rPr>
        <w:t xml:space="preserve">, Посягва, </w:t>
      </w:r>
      <w:proofErr w:type="spellStart"/>
      <w:r>
        <w:rPr>
          <w:color w:val="000000"/>
          <w:sz w:val="28"/>
          <w:szCs w:val="28"/>
        </w:rPr>
        <w:t>Вільгір</w:t>
      </w:r>
      <w:proofErr w:type="spellEnd"/>
      <w:r>
        <w:rPr>
          <w:color w:val="000000"/>
          <w:sz w:val="28"/>
          <w:szCs w:val="28"/>
        </w:rPr>
        <w:t xml:space="preserve">, </w:t>
      </w:r>
      <w:proofErr w:type="spellStart"/>
      <w:r>
        <w:rPr>
          <w:color w:val="000000"/>
          <w:sz w:val="28"/>
          <w:szCs w:val="28"/>
        </w:rPr>
        <w:t>Угільці</w:t>
      </w:r>
      <w:proofErr w:type="spellEnd"/>
      <w:r>
        <w:rPr>
          <w:color w:val="000000"/>
          <w:sz w:val="28"/>
          <w:szCs w:val="28"/>
        </w:rPr>
        <w:t xml:space="preserve">. </w:t>
      </w:r>
    </w:p>
    <w:p w:rsidR="001F1443" w:rsidRDefault="001F1443" w:rsidP="001F1443">
      <w:pPr>
        <w:spacing w:line="360" w:lineRule="auto"/>
        <w:jc w:val="both"/>
        <w:rPr>
          <w:color w:val="000000"/>
          <w:sz w:val="28"/>
          <w:szCs w:val="28"/>
        </w:rPr>
      </w:pPr>
      <w:r>
        <w:rPr>
          <w:color w:val="000000"/>
          <w:sz w:val="28"/>
          <w:szCs w:val="28"/>
        </w:rPr>
        <w:tab/>
      </w:r>
    </w:p>
    <w:p w:rsidR="001F1443" w:rsidRDefault="001F1443" w:rsidP="001F1443">
      <w:pPr>
        <w:spacing w:line="360" w:lineRule="auto"/>
        <w:jc w:val="both"/>
        <w:rPr>
          <w:color w:val="000000"/>
          <w:sz w:val="28"/>
          <w:szCs w:val="28"/>
        </w:rPr>
      </w:pPr>
    </w:p>
    <w:p w:rsidR="001F1443" w:rsidRDefault="001F1443" w:rsidP="001F1443">
      <w:pPr>
        <w:spacing w:line="360" w:lineRule="auto"/>
        <w:jc w:val="both"/>
        <w:rPr>
          <w:color w:val="000000"/>
          <w:sz w:val="28"/>
          <w:szCs w:val="28"/>
        </w:rPr>
      </w:pPr>
    </w:p>
    <w:p w:rsidR="001F1443" w:rsidRDefault="001F1443" w:rsidP="001F1443">
      <w:pPr>
        <w:spacing w:line="360" w:lineRule="auto"/>
        <w:jc w:val="both"/>
        <w:rPr>
          <w:color w:val="000000"/>
          <w:sz w:val="28"/>
          <w:szCs w:val="28"/>
        </w:rPr>
      </w:pPr>
      <w:r>
        <w:rPr>
          <w:color w:val="000000"/>
          <w:sz w:val="28"/>
          <w:szCs w:val="28"/>
        </w:rPr>
        <w:t>У закладах культури відсутня каналізації. Приміщення потребують ремонтів, як поточних так і капітальних. Технічне забезпечення на недостатньому рівні.</w:t>
      </w:r>
    </w:p>
    <w:p w:rsidR="001F1443" w:rsidRDefault="001F1443" w:rsidP="001F1443">
      <w:pPr>
        <w:spacing w:line="360" w:lineRule="auto"/>
        <w:jc w:val="both"/>
        <w:rPr>
          <w:color w:val="000000"/>
          <w:sz w:val="28"/>
          <w:szCs w:val="28"/>
        </w:rPr>
      </w:pPr>
    </w:p>
    <w:p w:rsidR="001F1443" w:rsidRDefault="001F1443" w:rsidP="001F1443">
      <w:pPr>
        <w:tabs>
          <w:tab w:val="left" w:pos="557"/>
        </w:tabs>
        <w:spacing w:line="360" w:lineRule="auto"/>
        <w:jc w:val="both"/>
        <w:rPr>
          <w:color w:val="000000"/>
          <w:sz w:val="28"/>
          <w:szCs w:val="28"/>
        </w:rPr>
      </w:pPr>
      <w:r>
        <w:rPr>
          <w:color w:val="000000"/>
          <w:sz w:val="28"/>
          <w:szCs w:val="28"/>
        </w:rPr>
        <w:tab/>
        <w:t xml:space="preserve">Заклади культури громади організовують традиційні заходи - дискотеки, тематичні зустрічі, заходи з нагоди державних та місцевих свят. Також організовуються спортивні свята. </w:t>
      </w:r>
    </w:p>
    <w:p w:rsidR="001F1443" w:rsidRDefault="001F1443" w:rsidP="001F1443">
      <w:pPr>
        <w:tabs>
          <w:tab w:val="left" w:pos="557"/>
        </w:tabs>
        <w:spacing w:line="360" w:lineRule="auto"/>
        <w:jc w:val="both"/>
        <w:rPr>
          <w:color w:val="000000"/>
          <w:sz w:val="28"/>
          <w:szCs w:val="28"/>
        </w:rPr>
      </w:pPr>
    </w:p>
    <w:p w:rsidR="001F1443" w:rsidRDefault="001F1443" w:rsidP="001F1443">
      <w:pPr>
        <w:tabs>
          <w:tab w:val="left" w:pos="557"/>
        </w:tabs>
        <w:spacing w:line="360" w:lineRule="auto"/>
        <w:jc w:val="both"/>
        <w:rPr>
          <w:sz w:val="28"/>
          <w:szCs w:val="28"/>
        </w:rPr>
      </w:pPr>
      <w:r>
        <w:rPr>
          <w:color w:val="000000"/>
          <w:sz w:val="28"/>
          <w:szCs w:val="28"/>
        </w:rPr>
        <w:tab/>
      </w:r>
      <w:r>
        <w:rPr>
          <w:color w:val="000000"/>
          <w:sz w:val="28"/>
          <w:szCs w:val="28"/>
        </w:rPr>
        <w:tab/>
        <w:t>Значну роль в сфері популяризації культури і спорту виконує місцевий спортивний клуб, організовуючи періодичні заходи.</w:t>
      </w:r>
    </w:p>
    <w:p w:rsidR="001F1443" w:rsidRDefault="001F1443" w:rsidP="001F1443">
      <w:pPr>
        <w:tabs>
          <w:tab w:val="left" w:pos="557"/>
        </w:tabs>
        <w:spacing w:line="360" w:lineRule="auto"/>
        <w:jc w:val="both"/>
        <w:rPr>
          <w:sz w:val="28"/>
          <w:szCs w:val="28"/>
        </w:rPr>
      </w:pPr>
    </w:p>
    <w:p w:rsidR="001F1443" w:rsidRDefault="001F1443" w:rsidP="001F1443">
      <w:pPr>
        <w:tabs>
          <w:tab w:val="left" w:pos="600"/>
        </w:tabs>
        <w:spacing w:line="360" w:lineRule="auto"/>
        <w:jc w:val="both"/>
        <w:rPr>
          <w:b/>
          <w:bCs/>
          <w:sz w:val="28"/>
          <w:szCs w:val="28"/>
        </w:rPr>
      </w:pPr>
      <w:r>
        <w:rPr>
          <w:b/>
          <w:bCs/>
          <w:sz w:val="28"/>
          <w:szCs w:val="28"/>
        </w:rPr>
        <w:tab/>
        <w:t>Проведення вільного часу.</w:t>
      </w:r>
    </w:p>
    <w:p w:rsidR="001F1443" w:rsidRDefault="001F1443" w:rsidP="001F1443">
      <w:pPr>
        <w:tabs>
          <w:tab w:val="left" w:pos="600"/>
        </w:tabs>
        <w:spacing w:line="360" w:lineRule="auto"/>
        <w:jc w:val="both"/>
        <w:rPr>
          <w:sz w:val="28"/>
          <w:szCs w:val="28"/>
        </w:rPr>
      </w:pPr>
    </w:p>
    <w:p w:rsidR="001F1443" w:rsidRDefault="001F1443" w:rsidP="001F1443">
      <w:pPr>
        <w:tabs>
          <w:tab w:val="left" w:pos="557"/>
        </w:tabs>
        <w:spacing w:line="360" w:lineRule="auto"/>
        <w:jc w:val="both"/>
        <w:rPr>
          <w:sz w:val="28"/>
          <w:szCs w:val="28"/>
        </w:rPr>
      </w:pPr>
      <w:r>
        <w:rPr>
          <w:sz w:val="28"/>
          <w:szCs w:val="28"/>
        </w:rPr>
        <w:tab/>
        <w:t xml:space="preserve">У громаді відбуваються різного роду заходи для молоді та дорослих. Тематичні культурні і спортивні заходи організовують також громадські організації. </w:t>
      </w:r>
    </w:p>
    <w:p w:rsidR="001F1443" w:rsidRDefault="001F1443" w:rsidP="001F1443">
      <w:pPr>
        <w:tabs>
          <w:tab w:val="left" w:pos="557"/>
        </w:tabs>
        <w:spacing w:line="360" w:lineRule="auto"/>
        <w:jc w:val="both"/>
        <w:rPr>
          <w:sz w:val="28"/>
          <w:szCs w:val="28"/>
        </w:rPr>
      </w:pPr>
      <w:r>
        <w:rPr>
          <w:sz w:val="28"/>
          <w:szCs w:val="28"/>
        </w:rPr>
        <w:tab/>
        <w:t xml:space="preserve">З іншої сторони варто зазначити, що загалом традиції проведення вільного часу носять характер участі у релігійних святах і днях села. </w:t>
      </w:r>
    </w:p>
    <w:p w:rsidR="001F1443" w:rsidRDefault="001F1443" w:rsidP="001F1443">
      <w:pPr>
        <w:tabs>
          <w:tab w:val="left" w:pos="557"/>
        </w:tabs>
        <w:spacing w:line="360" w:lineRule="auto"/>
        <w:jc w:val="both"/>
        <w:rPr>
          <w:sz w:val="28"/>
          <w:szCs w:val="28"/>
        </w:rPr>
      </w:pPr>
    </w:p>
    <w:p w:rsidR="001F1443" w:rsidRDefault="001F1443" w:rsidP="001F1443">
      <w:pPr>
        <w:tabs>
          <w:tab w:val="left" w:pos="557"/>
        </w:tabs>
        <w:spacing w:line="360" w:lineRule="auto"/>
        <w:jc w:val="both"/>
        <w:rPr>
          <w:sz w:val="28"/>
          <w:szCs w:val="28"/>
        </w:rPr>
      </w:pPr>
      <w:r>
        <w:rPr>
          <w:b/>
          <w:bCs/>
          <w:sz w:val="28"/>
          <w:szCs w:val="28"/>
        </w:rPr>
        <w:tab/>
        <w:t>Туристичний потенціал</w:t>
      </w:r>
      <w:r>
        <w:rPr>
          <w:sz w:val="28"/>
          <w:szCs w:val="28"/>
        </w:rPr>
        <w:t>.</w:t>
      </w:r>
    </w:p>
    <w:p w:rsidR="001F1443" w:rsidRDefault="001F1443" w:rsidP="001F1443">
      <w:pPr>
        <w:tabs>
          <w:tab w:val="left" w:pos="557"/>
        </w:tabs>
        <w:spacing w:line="360" w:lineRule="auto"/>
        <w:jc w:val="both"/>
        <w:rPr>
          <w:sz w:val="28"/>
          <w:szCs w:val="28"/>
        </w:rPr>
      </w:pPr>
    </w:p>
    <w:p w:rsidR="001F1443" w:rsidRDefault="001F1443" w:rsidP="001F1443">
      <w:pPr>
        <w:tabs>
          <w:tab w:val="left" w:pos="557"/>
        </w:tabs>
        <w:spacing w:line="360" w:lineRule="auto"/>
        <w:jc w:val="both"/>
        <w:rPr>
          <w:color w:val="000000"/>
          <w:sz w:val="28"/>
          <w:szCs w:val="28"/>
        </w:rPr>
      </w:pPr>
      <w:r>
        <w:rPr>
          <w:sz w:val="28"/>
          <w:szCs w:val="28"/>
        </w:rPr>
        <w:tab/>
      </w:r>
      <w:proofErr w:type="spellStart"/>
      <w:r>
        <w:rPr>
          <w:sz w:val="28"/>
          <w:szCs w:val="28"/>
        </w:rPr>
        <w:t>Бугринська</w:t>
      </w:r>
      <w:proofErr w:type="spellEnd"/>
      <w:r>
        <w:rPr>
          <w:sz w:val="28"/>
          <w:szCs w:val="28"/>
        </w:rPr>
        <w:t xml:space="preserve"> об'єднана громада володіє туристичним потенціалом завдяки природним ресурсам – є </w:t>
      </w:r>
      <w:r>
        <w:rPr>
          <w:color w:val="000000"/>
          <w:sz w:val="28"/>
          <w:szCs w:val="28"/>
        </w:rPr>
        <w:t>ботанічні пам’ятки: «</w:t>
      </w:r>
      <w:proofErr w:type="spellStart"/>
      <w:r>
        <w:rPr>
          <w:color w:val="000000"/>
          <w:sz w:val="28"/>
          <w:szCs w:val="28"/>
        </w:rPr>
        <w:t>Угілецька</w:t>
      </w:r>
      <w:proofErr w:type="spellEnd"/>
      <w:r>
        <w:rPr>
          <w:color w:val="000000"/>
          <w:sz w:val="28"/>
          <w:szCs w:val="28"/>
        </w:rPr>
        <w:t xml:space="preserve"> тополя», «Дуб </w:t>
      </w:r>
    </w:p>
    <w:p w:rsidR="001F1443" w:rsidRPr="00E92C17" w:rsidRDefault="001F1443" w:rsidP="001F1443">
      <w:pPr>
        <w:tabs>
          <w:tab w:val="left" w:pos="557"/>
        </w:tabs>
        <w:spacing w:line="360" w:lineRule="auto"/>
        <w:jc w:val="both"/>
        <w:rPr>
          <w:color w:val="000000"/>
          <w:sz w:val="28"/>
          <w:szCs w:val="28"/>
        </w:rPr>
      </w:pPr>
      <w:proofErr w:type="spellStart"/>
      <w:r>
        <w:rPr>
          <w:color w:val="000000"/>
          <w:sz w:val="28"/>
          <w:szCs w:val="28"/>
        </w:rPr>
        <w:t>Башинський</w:t>
      </w:r>
      <w:proofErr w:type="spellEnd"/>
      <w:r>
        <w:rPr>
          <w:color w:val="000000"/>
          <w:sz w:val="28"/>
          <w:szCs w:val="28"/>
        </w:rPr>
        <w:t>», заповідне урочище «</w:t>
      </w:r>
      <w:proofErr w:type="spellStart"/>
      <w:r>
        <w:rPr>
          <w:color w:val="000000"/>
          <w:sz w:val="28"/>
          <w:szCs w:val="28"/>
        </w:rPr>
        <w:t>Новоставецьке</w:t>
      </w:r>
      <w:proofErr w:type="spellEnd"/>
      <w:r>
        <w:rPr>
          <w:color w:val="000000"/>
          <w:sz w:val="28"/>
          <w:szCs w:val="28"/>
        </w:rPr>
        <w:t>», балка «Гребельки», джерела «Безодня», «</w:t>
      </w:r>
      <w:proofErr w:type="spellStart"/>
      <w:r>
        <w:rPr>
          <w:color w:val="000000"/>
          <w:sz w:val="28"/>
          <w:szCs w:val="28"/>
        </w:rPr>
        <w:t>Медведка</w:t>
      </w:r>
      <w:proofErr w:type="spellEnd"/>
      <w:r>
        <w:rPr>
          <w:color w:val="000000"/>
          <w:sz w:val="28"/>
          <w:szCs w:val="28"/>
        </w:rPr>
        <w:t xml:space="preserve">», пам’ятка архітектури   - Свято-Вознесенська церква в с. </w:t>
      </w:r>
      <w:proofErr w:type="spellStart"/>
      <w:r>
        <w:rPr>
          <w:color w:val="000000"/>
          <w:sz w:val="28"/>
          <w:szCs w:val="28"/>
        </w:rPr>
        <w:t>Бугрин</w:t>
      </w:r>
      <w:proofErr w:type="spellEnd"/>
      <w:r>
        <w:rPr>
          <w:color w:val="000000"/>
          <w:sz w:val="28"/>
          <w:szCs w:val="28"/>
        </w:rPr>
        <w:t>, пам’ятка архітектури   - Свято-Троїцька церква  с. Посягва, ентомологічний заказник «</w:t>
      </w:r>
      <w:proofErr w:type="spellStart"/>
      <w:r>
        <w:rPr>
          <w:color w:val="000000"/>
          <w:sz w:val="28"/>
          <w:szCs w:val="28"/>
        </w:rPr>
        <w:t>М’ятинський”</w:t>
      </w:r>
      <w:proofErr w:type="spellEnd"/>
      <w:r>
        <w:rPr>
          <w:color w:val="000000"/>
          <w:sz w:val="28"/>
          <w:szCs w:val="28"/>
        </w:rPr>
        <w:t>.</w:t>
      </w:r>
      <w:r>
        <w:rPr>
          <w:sz w:val="28"/>
          <w:szCs w:val="28"/>
        </w:rPr>
        <w:t xml:space="preserve"> </w:t>
      </w:r>
    </w:p>
    <w:p w:rsidR="001F1443" w:rsidRDefault="001F1443" w:rsidP="001F1443">
      <w:pPr>
        <w:tabs>
          <w:tab w:val="left" w:pos="557"/>
        </w:tabs>
        <w:spacing w:line="360" w:lineRule="auto"/>
        <w:jc w:val="both"/>
        <w:rPr>
          <w:sz w:val="28"/>
          <w:szCs w:val="28"/>
        </w:rPr>
      </w:pPr>
      <w:r>
        <w:rPr>
          <w:sz w:val="28"/>
          <w:szCs w:val="28"/>
        </w:rPr>
        <w:tab/>
        <w:t xml:space="preserve">Крім того, розвиток туристичного потенціалу можуть забезпечити розвинені в громаді традиції рибальства та вирощування риби. Щоправда, </w:t>
      </w:r>
      <w:r>
        <w:rPr>
          <w:sz w:val="28"/>
          <w:szCs w:val="28"/>
        </w:rPr>
        <w:lastRenderedPageBreak/>
        <w:t>для розвитку туристичного потенціалу потрібні значні ресурси та багатолітня  місцева політика розвитку цієї галузі.</w:t>
      </w:r>
    </w:p>
    <w:p w:rsidR="001F1443" w:rsidRDefault="001F1443" w:rsidP="001F1443">
      <w:pPr>
        <w:tabs>
          <w:tab w:val="left" w:pos="557"/>
        </w:tabs>
        <w:spacing w:line="360" w:lineRule="auto"/>
        <w:jc w:val="both"/>
        <w:rPr>
          <w:color w:val="000099"/>
          <w:sz w:val="28"/>
          <w:szCs w:val="28"/>
        </w:rPr>
      </w:pPr>
    </w:p>
    <w:p w:rsidR="001F1443" w:rsidRDefault="001F1443" w:rsidP="001F1443">
      <w:pPr>
        <w:widowControl w:val="0"/>
        <w:spacing w:line="360" w:lineRule="auto"/>
        <w:jc w:val="both"/>
        <w:rPr>
          <w:sz w:val="28"/>
          <w:szCs w:val="28"/>
        </w:rPr>
      </w:pPr>
      <w:r>
        <w:rPr>
          <w:b/>
          <w:bCs/>
          <w:color w:val="0000CC"/>
          <w:sz w:val="28"/>
          <w:szCs w:val="28"/>
        </w:rPr>
        <w:tab/>
        <w:t>Якість життя (навколишнє середовище, охорона здоров'я, соціальний захист).</w:t>
      </w:r>
    </w:p>
    <w:p w:rsidR="001F1443" w:rsidRDefault="001F1443" w:rsidP="001F1443">
      <w:pPr>
        <w:widowControl w:val="0"/>
        <w:spacing w:line="360" w:lineRule="auto"/>
        <w:jc w:val="both"/>
        <w:rPr>
          <w:sz w:val="28"/>
          <w:szCs w:val="28"/>
        </w:rPr>
      </w:pPr>
    </w:p>
    <w:p w:rsidR="001F1443" w:rsidRDefault="001F1443" w:rsidP="001F1443">
      <w:pPr>
        <w:tabs>
          <w:tab w:val="left" w:pos="586"/>
        </w:tabs>
        <w:spacing w:line="360" w:lineRule="auto"/>
        <w:jc w:val="both"/>
        <w:rPr>
          <w:color w:val="000000"/>
          <w:sz w:val="28"/>
          <w:szCs w:val="28"/>
        </w:rPr>
      </w:pPr>
      <w:r>
        <w:rPr>
          <w:b/>
          <w:bCs/>
          <w:color w:val="000000"/>
          <w:sz w:val="28"/>
          <w:szCs w:val="28"/>
        </w:rPr>
        <w:tab/>
        <w:t>Стан навколишнього середовища.</w:t>
      </w:r>
    </w:p>
    <w:p w:rsidR="001F1443" w:rsidRDefault="001F1443" w:rsidP="001F1443">
      <w:pPr>
        <w:tabs>
          <w:tab w:val="left" w:pos="586"/>
        </w:tabs>
        <w:spacing w:line="360" w:lineRule="auto"/>
        <w:jc w:val="both"/>
        <w:rPr>
          <w:color w:val="000000"/>
          <w:sz w:val="28"/>
          <w:szCs w:val="28"/>
        </w:rPr>
      </w:pPr>
      <w:r>
        <w:rPr>
          <w:color w:val="000000"/>
          <w:sz w:val="28"/>
          <w:szCs w:val="28"/>
        </w:rPr>
        <w:tab/>
        <w:t xml:space="preserve">Стан навколишнього середовища можна оцінити як задовільний. На території громади нема підприємств, які б забруднювали середовище, відсутні також інші забруднення промислового характеру. </w:t>
      </w:r>
    </w:p>
    <w:p w:rsidR="001F1443" w:rsidRDefault="001F1443" w:rsidP="001F1443">
      <w:pPr>
        <w:tabs>
          <w:tab w:val="left" w:pos="586"/>
        </w:tabs>
        <w:spacing w:line="360" w:lineRule="auto"/>
        <w:jc w:val="both"/>
        <w:rPr>
          <w:sz w:val="28"/>
          <w:szCs w:val="28"/>
        </w:rPr>
      </w:pPr>
      <w:r>
        <w:rPr>
          <w:color w:val="000000"/>
          <w:sz w:val="28"/>
          <w:szCs w:val="28"/>
        </w:rPr>
        <w:tab/>
        <w:t xml:space="preserve">Утилізація відходів відбувається на місцевому </w:t>
      </w:r>
      <w:proofErr w:type="spellStart"/>
      <w:r>
        <w:rPr>
          <w:color w:val="000000"/>
          <w:sz w:val="28"/>
          <w:szCs w:val="28"/>
        </w:rPr>
        <w:t>сміттєзвалищі</w:t>
      </w:r>
      <w:proofErr w:type="spellEnd"/>
      <w:r>
        <w:rPr>
          <w:color w:val="000000"/>
          <w:sz w:val="28"/>
          <w:szCs w:val="28"/>
        </w:rPr>
        <w:t>.</w:t>
      </w:r>
    </w:p>
    <w:p w:rsidR="001F1443" w:rsidRDefault="001F1443" w:rsidP="001F1443">
      <w:pPr>
        <w:tabs>
          <w:tab w:val="left" w:pos="5745"/>
        </w:tabs>
        <w:spacing w:line="360" w:lineRule="auto"/>
        <w:jc w:val="both"/>
        <w:rPr>
          <w:sz w:val="28"/>
          <w:szCs w:val="28"/>
        </w:rPr>
      </w:pPr>
    </w:p>
    <w:p w:rsidR="001F1443" w:rsidRDefault="001F1443" w:rsidP="001F1443">
      <w:pPr>
        <w:tabs>
          <w:tab w:val="left" w:pos="586"/>
        </w:tabs>
        <w:spacing w:line="360" w:lineRule="auto"/>
        <w:jc w:val="both"/>
        <w:rPr>
          <w:color w:val="000000"/>
          <w:sz w:val="28"/>
          <w:szCs w:val="28"/>
        </w:rPr>
      </w:pPr>
      <w:r>
        <w:rPr>
          <w:b/>
          <w:bCs/>
          <w:color w:val="000000"/>
          <w:sz w:val="28"/>
          <w:szCs w:val="28"/>
        </w:rPr>
        <w:tab/>
        <w:t>Охорона здоров'я.</w:t>
      </w:r>
    </w:p>
    <w:p w:rsidR="001F1443" w:rsidRDefault="001F1443" w:rsidP="001F1443">
      <w:pPr>
        <w:tabs>
          <w:tab w:val="left" w:pos="586"/>
        </w:tabs>
        <w:spacing w:line="360" w:lineRule="auto"/>
        <w:jc w:val="both"/>
        <w:rPr>
          <w:color w:val="000000"/>
          <w:sz w:val="28"/>
          <w:szCs w:val="28"/>
        </w:rPr>
      </w:pPr>
      <w:r>
        <w:rPr>
          <w:color w:val="000000"/>
          <w:sz w:val="28"/>
          <w:szCs w:val="28"/>
        </w:rPr>
        <w:tab/>
      </w:r>
      <w:proofErr w:type="spellStart"/>
      <w:r>
        <w:rPr>
          <w:color w:val="000000"/>
          <w:sz w:val="28"/>
          <w:szCs w:val="28"/>
        </w:rPr>
        <w:t>Бугринська</w:t>
      </w:r>
      <w:proofErr w:type="spellEnd"/>
      <w:r>
        <w:rPr>
          <w:color w:val="000000"/>
          <w:sz w:val="28"/>
          <w:szCs w:val="28"/>
        </w:rPr>
        <w:t xml:space="preserve"> громада володіє наступними закладами охорони здоров'я - </w:t>
      </w:r>
      <w:proofErr w:type="spellStart"/>
      <w:r>
        <w:rPr>
          <w:color w:val="000000"/>
          <w:sz w:val="28"/>
          <w:szCs w:val="28"/>
        </w:rPr>
        <w:t>Бугринська</w:t>
      </w:r>
      <w:proofErr w:type="spellEnd"/>
      <w:r>
        <w:rPr>
          <w:color w:val="000000"/>
          <w:sz w:val="28"/>
          <w:szCs w:val="28"/>
        </w:rPr>
        <w:t xml:space="preserve"> амбулаторії загальної практики сімейної медицини, 6 </w:t>
      </w:r>
      <w:proofErr w:type="spellStart"/>
      <w:r>
        <w:rPr>
          <w:color w:val="000000"/>
          <w:sz w:val="28"/>
          <w:szCs w:val="28"/>
        </w:rPr>
        <w:t>ФАПів</w:t>
      </w:r>
      <w:proofErr w:type="spellEnd"/>
      <w:r>
        <w:rPr>
          <w:color w:val="000000"/>
          <w:sz w:val="28"/>
          <w:szCs w:val="28"/>
        </w:rPr>
        <w:t xml:space="preserve">. </w:t>
      </w:r>
    </w:p>
    <w:p w:rsidR="001F1443" w:rsidRDefault="001F1443" w:rsidP="001F1443">
      <w:pPr>
        <w:tabs>
          <w:tab w:val="left" w:pos="586"/>
        </w:tabs>
        <w:spacing w:line="360" w:lineRule="auto"/>
        <w:jc w:val="both"/>
        <w:rPr>
          <w:color w:val="000000"/>
          <w:sz w:val="28"/>
          <w:szCs w:val="28"/>
        </w:rPr>
      </w:pPr>
      <w:r>
        <w:rPr>
          <w:color w:val="000000"/>
          <w:sz w:val="28"/>
          <w:szCs w:val="28"/>
        </w:rPr>
        <w:t>На  території громади розташована  одна  аптека.</w:t>
      </w:r>
    </w:p>
    <w:p w:rsidR="001F1443" w:rsidRDefault="001F1443" w:rsidP="001F1443">
      <w:pPr>
        <w:tabs>
          <w:tab w:val="left" w:pos="586"/>
        </w:tabs>
        <w:spacing w:line="360" w:lineRule="auto"/>
        <w:jc w:val="both"/>
        <w:rPr>
          <w:color w:val="000000"/>
          <w:sz w:val="28"/>
          <w:szCs w:val="28"/>
        </w:rPr>
      </w:pPr>
      <w:r>
        <w:rPr>
          <w:color w:val="000000"/>
          <w:sz w:val="28"/>
          <w:szCs w:val="28"/>
        </w:rPr>
        <w:t xml:space="preserve">Серед найбільших потреб медичних закладів - закупівля спеціалізованого устаткування та інших необхідних матеріалів. </w:t>
      </w:r>
    </w:p>
    <w:p w:rsidR="001F1443" w:rsidRDefault="001F1443" w:rsidP="001F1443">
      <w:pPr>
        <w:tabs>
          <w:tab w:val="left" w:pos="586"/>
        </w:tabs>
        <w:spacing w:line="360" w:lineRule="auto"/>
        <w:jc w:val="both"/>
        <w:rPr>
          <w:sz w:val="28"/>
          <w:szCs w:val="28"/>
        </w:rPr>
      </w:pPr>
      <w:r>
        <w:rPr>
          <w:color w:val="000000"/>
          <w:sz w:val="28"/>
          <w:szCs w:val="28"/>
        </w:rPr>
        <w:tab/>
        <w:t xml:space="preserve">Медичні установи повністю укомплектовані кадрами. </w:t>
      </w:r>
    </w:p>
    <w:p w:rsidR="001F1443" w:rsidRDefault="001F1443" w:rsidP="001F1443">
      <w:pPr>
        <w:tabs>
          <w:tab w:val="left" w:pos="586"/>
        </w:tabs>
        <w:spacing w:line="360" w:lineRule="auto"/>
        <w:jc w:val="both"/>
        <w:rPr>
          <w:sz w:val="28"/>
          <w:szCs w:val="28"/>
        </w:rPr>
      </w:pPr>
    </w:p>
    <w:p w:rsidR="001F1443" w:rsidRDefault="001F1443" w:rsidP="001F1443">
      <w:pPr>
        <w:tabs>
          <w:tab w:val="left" w:pos="543"/>
          <w:tab w:val="left" w:pos="5771"/>
        </w:tabs>
        <w:spacing w:line="360" w:lineRule="auto"/>
        <w:jc w:val="both"/>
        <w:rPr>
          <w:sz w:val="28"/>
          <w:szCs w:val="28"/>
        </w:rPr>
      </w:pPr>
      <w:r>
        <w:rPr>
          <w:b/>
          <w:bCs/>
          <w:sz w:val="28"/>
          <w:szCs w:val="28"/>
        </w:rPr>
        <w:tab/>
        <w:t>Соціальний захист.</w:t>
      </w:r>
    </w:p>
    <w:p w:rsidR="001F1443" w:rsidRDefault="001F1443" w:rsidP="001F1443">
      <w:pPr>
        <w:tabs>
          <w:tab w:val="left" w:pos="543"/>
          <w:tab w:val="left" w:pos="5771"/>
        </w:tabs>
        <w:spacing w:line="360" w:lineRule="auto"/>
        <w:jc w:val="both"/>
        <w:rPr>
          <w:sz w:val="28"/>
          <w:szCs w:val="28"/>
        </w:rPr>
      </w:pPr>
      <w:r>
        <w:rPr>
          <w:sz w:val="28"/>
          <w:szCs w:val="28"/>
        </w:rPr>
        <w:tab/>
        <w:t>Мешканці Бугринської громади користуються наступними видами соціального захисту - пенсії, житлові субсидії, виплати на виховання дітей, матеріальна допомога, виплати та компенсації.</w:t>
      </w:r>
    </w:p>
    <w:p w:rsidR="001F1443" w:rsidRDefault="001F1443" w:rsidP="001F1443">
      <w:pPr>
        <w:tabs>
          <w:tab w:val="left" w:pos="543"/>
          <w:tab w:val="left" w:pos="5771"/>
        </w:tabs>
        <w:spacing w:line="360" w:lineRule="auto"/>
        <w:jc w:val="both"/>
        <w:rPr>
          <w:color w:val="000000"/>
          <w:sz w:val="28"/>
          <w:szCs w:val="28"/>
        </w:rPr>
      </w:pPr>
      <w:r>
        <w:rPr>
          <w:sz w:val="28"/>
          <w:szCs w:val="28"/>
        </w:rPr>
        <w:tab/>
      </w:r>
      <w:proofErr w:type="spellStart"/>
      <w:r>
        <w:rPr>
          <w:sz w:val="28"/>
          <w:szCs w:val="28"/>
        </w:rPr>
        <w:t>Бугринська</w:t>
      </w:r>
      <w:proofErr w:type="spellEnd"/>
      <w:r>
        <w:rPr>
          <w:sz w:val="28"/>
          <w:szCs w:val="28"/>
        </w:rPr>
        <w:t xml:space="preserve"> громада не володіє комунальними закладами соціального захисту,  але  забезпечує  одиноких громадян  соціальним  супроводом.</w:t>
      </w:r>
    </w:p>
    <w:p w:rsidR="001F1443" w:rsidRDefault="001F1443" w:rsidP="001F1443">
      <w:pPr>
        <w:tabs>
          <w:tab w:val="left" w:pos="543"/>
          <w:tab w:val="left" w:pos="5771"/>
        </w:tabs>
        <w:spacing w:line="360" w:lineRule="auto"/>
        <w:jc w:val="both"/>
        <w:rPr>
          <w:color w:val="000000"/>
          <w:sz w:val="28"/>
          <w:szCs w:val="28"/>
        </w:rPr>
      </w:pPr>
    </w:p>
    <w:p w:rsidR="001F1443" w:rsidRDefault="001F1443" w:rsidP="001F1443">
      <w:pPr>
        <w:tabs>
          <w:tab w:val="left" w:pos="543"/>
          <w:tab w:val="left" w:pos="5771"/>
        </w:tabs>
        <w:spacing w:line="360" w:lineRule="auto"/>
        <w:jc w:val="both"/>
        <w:rPr>
          <w:color w:val="000000"/>
          <w:sz w:val="28"/>
          <w:szCs w:val="28"/>
        </w:rPr>
      </w:pPr>
    </w:p>
    <w:p w:rsidR="001F1443" w:rsidRDefault="001F1443" w:rsidP="001F1443">
      <w:pPr>
        <w:tabs>
          <w:tab w:val="left" w:pos="565"/>
        </w:tabs>
        <w:spacing w:line="360" w:lineRule="auto"/>
        <w:jc w:val="both"/>
        <w:rPr>
          <w:color w:val="000000"/>
          <w:sz w:val="28"/>
          <w:szCs w:val="28"/>
        </w:rPr>
      </w:pPr>
      <w:r>
        <w:rPr>
          <w:b/>
          <w:bCs/>
          <w:color w:val="0000FF"/>
          <w:sz w:val="28"/>
          <w:szCs w:val="28"/>
        </w:rPr>
        <w:tab/>
        <w:t>Місцева влада громади</w:t>
      </w:r>
      <w:r>
        <w:rPr>
          <w:color w:val="000000"/>
          <w:sz w:val="28"/>
          <w:szCs w:val="28"/>
        </w:rPr>
        <w:t>.</w:t>
      </w:r>
    </w:p>
    <w:p w:rsidR="001F1443" w:rsidRDefault="001F1443" w:rsidP="001F1443">
      <w:pPr>
        <w:tabs>
          <w:tab w:val="left" w:pos="565"/>
        </w:tabs>
        <w:spacing w:line="360" w:lineRule="auto"/>
        <w:jc w:val="both"/>
        <w:rPr>
          <w:color w:val="000000"/>
          <w:sz w:val="28"/>
          <w:szCs w:val="28"/>
        </w:rPr>
      </w:pPr>
    </w:p>
    <w:p w:rsidR="001F1443" w:rsidRDefault="001F1443" w:rsidP="001F1443">
      <w:pPr>
        <w:tabs>
          <w:tab w:val="left" w:pos="565"/>
        </w:tabs>
        <w:spacing w:line="360" w:lineRule="auto"/>
        <w:jc w:val="both"/>
        <w:rPr>
          <w:color w:val="000000"/>
          <w:sz w:val="28"/>
          <w:szCs w:val="28"/>
        </w:rPr>
      </w:pPr>
      <w:r>
        <w:rPr>
          <w:color w:val="000000"/>
          <w:sz w:val="28"/>
          <w:szCs w:val="28"/>
        </w:rPr>
        <w:lastRenderedPageBreak/>
        <w:tab/>
        <w:t xml:space="preserve">У виконавчих органах Бугринської громади станом на квітень 2016 року працювало 14 службовців. У тому числі - 11 з вищою освітою, 3 середньою. Працівники з додатковими кваліфікаціями відсутні. </w:t>
      </w:r>
    </w:p>
    <w:p w:rsidR="001F1443" w:rsidRDefault="001F1443" w:rsidP="001F1443">
      <w:pPr>
        <w:tabs>
          <w:tab w:val="left" w:pos="565"/>
        </w:tabs>
        <w:spacing w:line="360" w:lineRule="auto"/>
        <w:jc w:val="both"/>
        <w:rPr>
          <w:color w:val="000000"/>
          <w:sz w:val="28"/>
          <w:szCs w:val="28"/>
        </w:rPr>
      </w:pPr>
      <w:r>
        <w:rPr>
          <w:color w:val="000000"/>
          <w:sz w:val="28"/>
          <w:szCs w:val="28"/>
        </w:rPr>
        <w:tab/>
      </w:r>
      <w:proofErr w:type="spellStart"/>
      <w:r>
        <w:rPr>
          <w:color w:val="000000"/>
          <w:sz w:val="28"/>
          <w:szCs w:val="28"/>
        </w:rPr>
        <w:t>Адмінприміщення</w:t>
      </w:r>
      <w:proofErr w:type="spellEnd"/>
      <w:r>
        <w:rPr>
          <w:color w:val="000000"/>
          <w:sz w:val="28"/>
          <w:szCs w:val="28"/>
        </w:rPr>
        <w:t xml:space="preserve"> виконавчих органів громади потребує капремонту, </w:t>
      </w:r>
      <w:proofErr w:type="spellStart"/>
      <w:r>
        <w:rPr>
          <w:color w:val="000000"/>
          <w:sz w:val="28"/>
          <w:szCs w:val="28"/>
        </w:rPr>
        <w:t>термомодернізації</w:t>
      </w:r>
      <w:proofErr w:type="spellEnd"/>
      <w:r>
        <w:rPr>
          <w:color w:val="000000"/>
          <w:sz w:val="28"/>
          <w:szCs w:val="28"/>
        </w:rPr>
        <w:t>. Також існує необхідність закупівлі оргтехніки. У власності громади - службовий автомобіль, шкільний автобус, катафалк.</w:t>
      </w:r>
    </w:p>
    <w:p w:rsidR="001F1443" w:rsidRDefault="001F1443" w:rsidP="001F1443">
      <w:pPr>
        <w:spacing w:line="360" w:lineRule="auto"/>
        <w:rPr>
          <w:b/>
          <w:bCs/>
          <w:color w:val="0000CC"/>
          <w:sz w:val="28"/>
          <w:szCs w:val="28"/>
          <w:u w:val="single"/>
        </w:rPr>
      </w:pPr>
      <w:r>
        <w:rPr>
          <w:b/>
          <w:bCs/>
          <w:color w:val="0000CC"/>
          <w:sz w:val="28"/>
          <w:szCs w:val="28"/>
        </w:rPr>
        <w:t xml:space="preserve">ЧАСТИНА III </w:t>
      </w:r>
    </w:p>
    <w:p w:rsidR="001F1443" w:rsidRDefault="001F1443" w:rsidP="001F1443">
      <w:pPr>
        <w:tabs>
          <w:tab w:val="left" w:pos="565"/>
        </w:tabs>
        <w:spacing w:line="360" w:lineRule="auto"/>
        <w:jc w:val="both"/>
        <w:rPr>
          <w:color w:val="000000"/>
          <w:sz w:val="28"/>
          <w:szCs w:val="28"/>
        </w:rPr>
      </w:pPr>
      <w:r>
        <w:rPr>
          <w:b/>
          <w:bCs/>
          <w:color w:val="0000CC"/>
          <w:sz w:val="28"/>
          <w:szCs w:val="28"/>
          <w:u w:val="single"/>
        </w:rPr>
        <w:t>СТРАТЕГІЧНИЙ АНАЛІЗ</w:t>
      </w:r>
    </w:p>
    <w:p w:rsidR="001F1443" w:rsidRDefault="001F1443" w:rsidP="001F1443">
      <w:pPr>
        <w:tabs>
          <w:tab w:val="left" w:pos="565"/>
        </w:tabs>
        <w:spacing w:line="360" w:lineRule="auto"/>
        <w:jc w:val="both"/>
        <w:rPr>
          <w:color w:val="000000"/>
          <w:sz w:val="28"/>
          <w:szCs w:val="28"/>
        </w:rPr>
      </w:pPr>
    </w:p>
    <w:p w:rsidR="001F1443" w:rsidRDefault="001F1443" w:rsidP="001F1443">
      <w:pPr>
        <w:spacing w:line="360" w:lineRule="auto"/>
        <w:jc w:val="center"/>
        <w:rPr>
          <w:b/>
          <w:bCs/>
          <w:sz w:val="28"/>
          <w:szCs w:val="28"/>
        </w:rPr>
      </w:pPr>
      <w:r>
        <w:rPr>
          <w:b/>
          <w:bCs/>
          <w:sz w:val="28"/>
          <w:szCs w:val="28"/>
        </w:rPr>
        <w:t>Аналіз SWOT</w:t>
      </w:r>
    </w:p>
    <w:tbl>
      <w:tblPr>
        <w:tblW w:w="0" w:type="auto"/>
        <w:tblInd w:w="55" w:type="dxa"/>
        <w:tblLayout w:type="fixed"/>
        <w:tblCellMar>
          <w:top w:w="55" w:type="dxa"/>
          <w:left w:w="55" w:type="dxa"/>
          <w:bottom w:w="55" w:type="dxa"/>
          <w:right w:w="55" w:type="dxa"/>
        </w:tblCellMar>
        <w:tblLook w:val="04A0"/>
      </w:tblPr>
      <w:tblGrid>
        <w:gridCol w:w="4545"/>
        <w:gridCol w:w="4480"/>
      </w:tblGrid>
      <w:tr w:rsidR="001F1443" w:rsidTr="00B231E8">
        <w:tc>
          <w:tcPr>
            <w:tcW w:w="4545" w:type="dxa"/>
            <w:tcBorders>
              <w:top w:val="single" w:sz="2" w:space="0" w:color="000000"/>
              <w:left w:val="single" w:sz="2" w:space="0" w:color="000000"/>
              <w:bottom w:val="single" w:sz="2" w:space="0" w:color="000000"/>
              <w:right w:val="nil"/>
            </w:tcBorders>
          </w:tcPr>
          <w:p w:rsidR="001F1443" w:rsidRDefault="001F1443" w:rsidP="00B231E8">
            <w:pPr>
              <w:pStyle w:val="Zawartotabeli"/>
              <w:spacing w:line="360" w:lineRule="auto"/>
              <w:jc w:val="center"/>
              <w:rPr>
                <w:rFonts w:cs="Calibri"/>
                <w:sz w:val="28"/>
                <w:szCs w:val="28"/>
                <w:lang w:val="uk-UA"/>
              </w:rPr>
            </w:pPr>
            <w:r>
              <w:rPr>
                <w:rFonts w:cs="Calibri"/>
                <w:b/>
                <w:bCs/>
                <w:sz w:val="28"/>
                <w:szCs w:val="28"/>
                <w:lang w:val="uk-UA"/>
              </w:rPr>
              <w:t>Сильні сторони</w:t>
            </w:r>
          </w:p>
          <w:p w:rsidR="001F1443" w:rsidRDefault="001F1443" w:rsidP="00B231E8">
            <w:pPr>
              <w:numPr>
                <w:ilvl w:val="0"/>
                <w:numId w:val="11"/>
              </w:numPr>
              <w:suppressAutoHyphens/>
              <w:spacing w:after="200" w:line="360" w:lineRule="auto"/>
              <w:jc w:val="both"/>
              <w:rPr>
                <w:rFonts w:cs="Calibri"/>
                <w:sz w:val="28"/>
                <w:szCs w:val="28"/>
              </w:rPr>
            </w:pPr>
            <w:r>
              <w:rPr>
                <w:sz w:val="28"/>
                <w:szCs w:val="28"/>
              </w:rPr>
              <w:t>багаті природні ресурси (землі, водні ресурси, надра – камінь, пісок, глина),</w:t>
            </w:r>
          </w:p>
          <w:p w:rsidR="001F1443" w:rsidRDefault="001F1443" w:rsidP="00B231E8">
            <w:pPr>
              <w:pStyle w:val="Zawartotabeli"/>
              <w:numPr>
                <w:ilvl w:val="0"/>
                <w:numId w:val="11"/>
              </w:numPr>
              <w:spacing w:line="360" w:lineRule="auto"/>
              <w:jc w:val="both"/>
              <w:rPr>
                <w:rFonts w:cs="Calibri"/>
                <w:sz w:val="28"/>
                <w:szCs w:val="28"/>
                <w:lang w:val="uk-UA"/>
              </w:rPr>
            </w:pPr>
            <w:r>
              <w:rPr>
                <w:rFonts w:cs="Calibri"/>
                <w:sz w:val="28"/>
                <w:szCs w:val="28"/>
                <w:lang w:val="uk-UA"/>
              </w:rPr>
              <w:t>високий сільськогосподарський потенціал,</w:t>
            </w:r>
          </w:p>
          <w:p w:rsidR="001F1443" w:rsidRDefault="001F1443" w:rsidP="00B231E8">
            <w:pPr>
              <w:pStyle w:val="Zawartotabeli"/>
              <w:numPr>
                <w:ilvl w:val="0"/>
                <w:numId w:val="11"/>
              </w:numPr>
              <w:spacing w:line="360" w:lineRule="auto"/>
              <w:jc w:val="both"/>
              <w:rPr>
                <w:rFonts w:cs="Calibri"/>
                <w:sz w:val="28"/>
                <w:szCs w:val="28"/>
                <w:lang w:val="uk-UA"/>
              </w:rPr>
            </w:pPr>
            <w:r>
              <w:rPr>
                <w:rFonts w:cs="Calibri"/>
                <w:sz w:val="28"/>
                <w:szCs w:val="28"/>
                <w:lang w:val="uk-UA"/>
              </w:rPr>
              <w:t>близькість до великих міст (Рівне, Житомир),</w:t>
            </w:r>
          </w:p>
          <w:p w:rsidR="001F1443" w:rsidRDefault="001F1443" w:rsidP="00B231E8">
            <w:pPr>
              <w:pStyle w:val="Zawartotabeli"/>
              <w:numPr>
                <w:ilvl w:val="0"/>
                <w:numId w:val="11"/>
              </w:numPr>
              <w:spacing w:line="360" w:lineRule="auto"/>
              <w:jc w:val="both"/>
              <w:rPr>
                <w:rFonts w:cs="Calibri"/>
                <w:sz w:val="28"/>
                <w:szCs w:val="28"/>
                <w:lang w:val="uk-UA"/>
              </w:rPr>
            </w:pPr>
            <w:r>
              <w:rPr>
                <w:rFonts w:cs="Calibri"/>
                <w:sz w:val="28"/>
                <w:szCs w:val="28"/>
                <w:lang w:val="uk-UA"/>
              </w:rPr>
              <w:t xml:space="preserve">позитивні приклади реалізації інвестицій, </w:t>
            </w:r>
          </w:p>
          <w:p w:rsidR="001F1443" w:rsidRPr="00E92C17" w:rsidRDefault="001F1443" w:rsidP="00B231E8">
            <w:pPr>
              <w:pStyle w:val="Zawartotabeli"/>
              <w:numPr>
                <w:ilvl w:val="0"/>
                <w:numId w:val="11"/>
              </w:numPr>
              <w:spacing w:line="360" w:lineRule="auto"/>
              <w:jc w:val="both"/>
              <w:rPr>
                <w:rFonts w:cs="Calibri"/>
                <w:sz w:val="28"/>
                <w:szCs w:val="28"/>
                <w:lang w:val="uk-UA"/>
              </w:rPr>
            </w:pPr>
            <w:r>
              <w:rPr>
                <w:rFonts w:cs="Calibri"/>
                <w:sz w:val="28"/>
                <w:szCs w:val="28"/>
                <w:lang w:val="uk-UA"/>
              </w:rPr>
              <w:t xml:space="preserve">потенціал для розвитку туризму на основі озер та рибальства, </w:t>
            </w:r>
            <w:proofErr w:type="spellStart"/>
            <w:r>
              <w:rPr>
                <w:rFonts w:cs="Calibri"/>
                <w:sz w:val="28"/>
                <w:szCs w:val="28"/>
                <w:lang w:val="uk-UA"/>
              </w:rPr>
              <w:t>пам»яток</w:t>
            </w:r>
            <w:proofErr w:type="spellEnd"/>
            <w:r>
              <w:rPr>
                <w:rFonts w:cs="Calibri"/>
                <w:sz w:val="28"/>
                <w:szCs w:val="28"/>
                <w:lang w:val="uk-UA"/>
              </w:rPr>
              <w:t xml:space="preserve">  історії та культури. </w:t>
            </w:r>
          </w:p>
        </w:tc>
        <w:tc>
          <w:tcPr>
            <w:tcW w:w="4480" w:type="dxa"/>
            <w:tcBorders>
              <w:top w:val="single" w:sz="2" w:space="0" w:color="000000"/>
              <w:left w:val="single" w:sz="2" w:space="0" w:color="000000"/>
              <w:bottom w:val="single" w:sz="2" w:space="0" w:color="000000"/>
              <w:right w:val="single" w:sz="2" w:space="0" w:color="000000"/>
            </w:tcBorders>
          </w:tcPr>
          <w:p w:rsidR="001F1443" w:rsidRDefault="001F1443" w:rsidP="00B231E8">
            <w:pPr>
              <w:pStyle w:val="Zawartotabeli"/>
              <w:spacing w:line="360" w:lineRule="auto"/>
              <w:jc w:val="center"/>
              <w:rPr>
                <w:rFonts w:cs="Calibri"/>
                <w:sz w:val="28"/>
                <w:szCs w:val="28"/>
                <w:lang w:val="uk-UA"/>
              </w:rPr>
            </w:pPr>
            <w:r>
              <w:rPr>
                <w:rFonts w:cs="Calibri"/>
                <w:b/>
                <w:bCs/>
                <w:sz w:val="28"/>
                <w:szCs w:val="28"/>
                <w:lang w:val="uk-UA"/>
              </w:rPr>
              <w:t>Слабкі сторони</w:t>
            </w:r>
          </w:p>
          <w:p w:rsidR="001F1443" w:rsidRDefault="001F1443" w:rsidP="00B231E8">
            <w:pPr>
              <w:pStyle w:val="Zawartotabeli"/>
              <w:numPr>
                <w:ilvl w:val="0"/>
                <w:numId w:val="12"/>
              </w:numPr>
              <w:spacing w:line="360" w:lineRule="auto"/>
              <w:jc w:val="both"/>
              <w:rPr>
                <w:rFonts w:cs="Calibri"/>
                <w:sz w:val="28"/>
                <w:szCs w:val="28"/>
                <w:lang w:val="uk-UA"/>
              </w:rPr>
            </w:pPr>
            <w:r>
              <w:rPr>
                <w:rFonts w:cs="Calibri"/>
                <w:sz w:val="28"/>
                <w:szCs w:val="28"/>
                <w:lang w:val="uk-UA"/>
              </w:rPr>
              <w:t>незадовільний стан інфраструктури (доріг, водогонів і каналізації),</w:t>
            </w:r>
          </w:p>
          <w:p w:rsidR="001F1443" w:rsidRDefault="001F1443" w:rsidP="00B231E8">
            <w:pPr>
              <w:pStyle w:val="Zawartotabeli"/>
              <w:numPr>
                <w:ilvl w:val="0"/>
                <w:numId w:val="12"/>
              </w:numPr>
              <w:spacing w:line="360" w:lineRule="auto"/>
              <w:jc w:val="both"/>
              <w:rPr>
                <w:rFonts w:cs="Calibri"/>
                <w:sz w:val="28"/>
                <w:szCs w:val="28"/>
                <w:lang w:val="uk-UA"/>
              </w:rPr>
            </w:pPr>
            <w:r>
              <w:rPr>
                <w:rFonts w:cs="Calibri"/>
                <w:sz w:val="28"/>
                <w:szCs w:val="28"/>
                <w:lang w:val="uk-UA"/>
              </w:rPr>
              <w:t>низький рівень доходів,</w:t>
            </w:r>
          </w:p>
          <w:p w:rsidR="001F1443" w:rsidRDefault="001F1443" w:rsidP="00B231E8">
            <w:pPr>
              <w:pStyle w:val="Zawartotabeli"/>
              <w:numPr>
                <w:ilvl w:val="0"/>
                <w:numId w:val="12"/>
              </w:numPr>
              <w:spacing w:line="360" w:lineRule="auto"/>
              <w:jc w:val="both"/>
              <w:rPr>
                <w:rFonts w:cs="Calibri"/>
                <w:sz w:val="28"/>
                <w:szCs w:val="28"/>
                <w:lang w:val="uk-UA"/>
              </w:rPr>
            </w:pPr>
            <w:r>
              <w:rPr>
                <w:rFonts w:cs="Calibri"/>
                <w:sz w:val="28"/>
                <w:szCs w:val="28"/>
                <w:lang w:val="uk-UA"/>
              </w:rPr>
              <w:t>нерентабельність індивідуальних господарств,</w:t>
            </w:r>
          </w:p>
          <w:p w:rsidR="001F1443" w:rsidRDefault="001F1443" w:rsidP="00B231E8">
            <w:pPr>
              <w:pStyle w:val="Zawartotabeli"/>
              <w:numPr>
                <w:ilvl w:val="0"/>
                <w:numId w:val="12"/>
              </w:numPr>
              <w:spacing w:line="360" w:lineRule="auto"/>
              <w:jc w:val="both"/>
              <w:rPr>
                <w:rFonts w:cs="Calibri"/>
                <w:sz w:val="28"/>
                <w:szCs w:val="28"/>
                <w:lang w:val="uk-UA"/>
              </w:rPr>
            </w:pPr>
            <w:r>
              <w:rPr>
                <w:rFonts w:cs="Calibri"/>
                <w:sz w:val="28"/>
                <w:szCs w:val="28"/>
                <w:lang w:val="uk-UA"/>
              </w:rPr>
              <w:t>незадовільний стан закладів культури, освіти, медицини (інфраструктури, забезпечення),</w:t>
            </w:r>
          </w:p>
          <w:p w:rsidR="001F1443" w:rsidRDefault="001F1443" w:rsidP="00B231E8">
            <w:pPr>
              <w:pStyle w:val="Zawartotabeli"/>
              <w:numPr>
                <w:ilvl w:val="0"/>
                <w:numId w:val="12"/>
              </w:numPr>
              <w:spacing w:line="360" w:lineRule="auto"/>
              <w:jc w:val="both"/>
              <w:rPr>
                <w:rFonts w:cs="Calibri"/>
                <w:sz w:val="28"/>
                <w:szCs w:val="28"/>
                <w:lang w:val="uk-UA"/>
              </w:rPr>
            </w:pPr>
            <w:r>
              <w:rPr>
                <w:rFonts w:cs="Calibri"/>
                <w:sz w:val="28"/>
                <w:szCs w:val="28"/>
                <w:lang w:val="uk-UA"/>
              </w:rPr>
              <w:t>недостатній рівень фінансових надходжень громади</w:t>
            </w:r>
          </w:p>
          <w:p w:rsidR="001F1443" w:rsidRDefault="001F1443" w:rsidP="00B231E8">
            <w:pPr>
              <w:pStyle w:val="Zawartotabeli"/>
              <w:spacing w:line="360" w:lineRule="auto"/>
              <w:jc w:val="both"/>
              <w:rPr>
                <w:rFonts w:cs="Calibri"/>
                <w:sz w:val="28"/>
                <w:szCs w:val="28"/>
                <w:lang w:val="uk-UA"/>
              </w:rPr>
            </w:pPr>
          </w:p>
        </w:tc>
      </w:tr>
      <w:tr w:rsidR="001F1443" w:rsidTr="00B231E8">
        <w:tc>
          <w:tcPr>
            <w:tcW w:w="4545" w:type="dxa"/>
            <w:tcBorders>
              <w:top w:val="nil"/>
              <w:left w:val="single" w:sz="2" w:space="0" w:color="000000"/>
              <w:bottom w:val="single" w:sz="2" w:space="0" w:color="000000"/>
              <w:right w:val="nil"/>
            </w:tcBorders>
            <w:hideMark/>
          </w:tcPr>
          <w:p w:rsidR="001F1443" w:rsidRDefault="001F1443" w:rsidP="00B231E8">
            <w:pPr>
              <w:pStyle w:val="Zawartotabeli"/>
              <w:spacing w:line="360" w:lineRule="auto"/>
              <w:ind w:left="720"/>
              <w:jc w:val="center"/>
              <w:rPr>
                <w:rFonts w:cs="Calibri"/>
                <w:sz w:val="28"/>
                <w:szCs w:val="28"/>
                <w:lang w:val="uk-UA"/>
              </w:rPr>
            </w:pPr>
            <w:r>
              <w:rPr>
                <w:rFonts w:cs="Calibri"/>
                <w:b/>
                <w:bCs/>
                <w:sz w:val="28"/>
                <w:szCs w:val="28"/>
                <w:lang w:val="uk-UA"/>
              </w:rPr>
              <w:t>Можливості</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t>використання природних ресурсів (водних, ґрунтів),</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lastRenderedPageBreak/>
              <w:t>виготовлення сировини для відновлювальної енергетики (енергетична верба, солома, відходи від переробки тощо),</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t xml:space="preserve">використання природного потенціалу для розвитку туризму, </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t xml:space="preserve">створення і розвиток </w:t>
            </w:r>
            <w:proofErr w:type="spellStart"/>
            <w:r>
              <w:rPr>
                <w:rFonts w:cs="Calibri"/>
                <w:sz w:val="28"/>
                <w:szCs w:val="28"/>
                <w:lang w:val="uk-UA"/>
              </w:rPr>
              <w:t>агротуристичних</w:t>
            </w:r>
            <w:proofErr w:type="spellEnd"/>
            <w:r>
              <w:rPr>
                <w:rFonts w:cs="Calibri"/>
                <w:sz w:val="28"/>
                <w:szCs w:val="28"/>
                <w:lang w:val="uk-UA"/>
              </w:rPr>
              <w:t xml:space="preserve"> господарств (відпочинок біля озер),</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t>започаткування партнерських відносин з громадами з ЄС (напр. Польщі),</w:t>
            </w:r>
          </w:p>
          <w:p w:rsidR="001F1443" w:rsidRDefault="001F1443" w:rsidP="00B231E8">
            <w:pPr>
              <w:pStyle w:val="Zawartotabeli"/>
              <w:numPr>
                <w:ilvl w:val="0"/>
                <w:numId w:val="13"/>
              </w:numPr>
              <w:spacing w:line="360" w:lineRule="auto"/>
              <w:jc w:val="both"/>
              <w:rPr>
                <w:rFonts w:cs="Calibri"/>
                <w:sz w:val="28"/>
                <w:szCs w:val="28"/>
                <w:lang w:val="uk-UA"/>
              </w:rPr>
            </w:pPr>
            <w:r>
              <w:rPr>
                <w:rFonts w:cs="Calibri"/>
                <w:sz w:val="28"/>
                <w:szCs w:val="28"/>
                <w:lang w:val="uk-UA"/>
              </w:rPr>
              <w:t>створення і розвиток виробничих кооперативів,</w:t>
            </w:r>
          </w:p>
          <w:p w:rsidR="001F1443" w:rsidRDefault="001F1443" w:rsidP="00B231E8">
            <w:pPr>
              <w:numPr>
                <w:ilvl w:val="0"/>
                <w:numId w:val="13"/>
              </w:numPr>
              <w:suppressAutoHyphens/>
              <w:spacing w:after="200" w:line="360" w:lineRule="auto"/>
              <w:rPr>
                <w:rFonts w:cs="Calibri"/>
                <w:sz w:val="28"/>
                <w:szCs w:val="28"/>
              </w:rPr>
            </w:pPr>
            <w:r>
              <w:rPr>
                <w:sz w:val="28"/>
                <w:szCs w:val="28"/>
              </w:rPr>
              <w:t>можливості розвитку вирощування екологічно чистих продуктів харчування,</w:t>
            </w:r>
          </w:p>
          <w:p w:rsidR="001F1443" w:rsidRDefault="001F1443" w:rsidP="00B231E8">
            <w:pPr>
              <w:numPr>
                <w:ilvl w:val="0"/>
                <w:numId w:val="13"/>
              </w:numPr>
              <w:suppressAutoHyphens/>
              <w:spacing w:after="200" w:line="360" w:lineRule="auto"/>
              <w:jc w:val="both"/>
              <w:rPr>
                <w:rFonts w:eastAsia="Calibri" w:cs="Calibri"/>
                <w:b/>
                <w:bCs/>
                <w:sz w:val="28"/>
                <w:szCs w:val="28"/>
              </w:rPr>
            </w:pPr>
            <w:r>
              <w:rPr>
                <w:sz w:val="28"/>
                <w:szCs w:val="28"/>
              </w:rPr>
              <w:t>використання можливостей вільної торгівлі з ЄС.</w:t>
            </w:r>
          </w:p>
        </w:tc>
        <w:tc>
          <w:tcPr>
            <w:tcW w:w="4480" w:type="dxa"/>
            <w:tcBorders>
              <w:top w:val="nil"/>
              <w:left w:val="single" w:sz="2" w:space="0" w:color="000000"/>
              <w:bottom w:val="single" w:sz="2" w:space="0" w:color="000000"/>
              <w:right w:val="single" w:sz="2" w:space="0" w:color="000000"/>
            </w:tcBorders>
            <w:hideMark/>
          </w:tcPr>
          <w:p w:rsidR="001F1443" w:rsidRDefault="001F1443" w:rsidP="00B231E8">
            <w:pPr>
              <w:pStyle w:val="Zawartotabeli"/>
              <w:spacing w:line="360" w:lineRule="auto"/>
              <w:jc w:val="center"/>
              <w:rPr>
                <w:rFonts w:cs="Calibri"/>
                <w:sz w:val="28"/>
                <w:szCs w:val="28"/>
                <w:lang w:val="uk-UA"/>
              </w:rPr>
            </w:pPr>
            <w:r>
              <w:rPr>
                <w:rFonts w:cs="Calibri"/>
                <w:b/>
                <w:bCs/>
                <w:sz w:val="28"/>
                <w:szCs w:val="28"/>
                <w:lang w:val="uk-UA"/>
              </w:rPr>
              <w:lastRenderedPageBreak/>
              <w:t>Загрози</w:t>
            </w:r>
          </w:p>
          <w:p w:rsidR="001F1443" w:rsidRDefault="001F1443" w:rsidP="00B231E8">
            <w:pPr>
              <w:pStyle w:val="Zawartotabeli"/>
              <w:numPr>
                <w:ilvl w:val="0"/>
                <w:numId w:val="14"/>
              </w:numPr>
              <w:spacing w:line="360" w:lineRule="auto"/>
              <w:jc w:val="both"/>
              <w:rPr>
                <w:rFonts w:cs="Calibri"/>
                <w:sz w:val="28"/>
                <w:szCs w:val="28"/>
                <w:lang w:val="uk-UA"/>
              </w:rPr>
            </w:pPr>
            <w:r>
              <w:rPr>
                <w:rFonts w:cs="Calibri"/>
                <w:sz w:val="28"/>
                <w:szCs w:val="28"/>
                <w:lang w:val="uk-UA"/>
              </w:rPr>
              <w:t xml:space="preserve">нестабільна ситуація в економці держави, як перешкода для залучення </w:t>
            </w:r>
            <w:r>
              <w:rPr>
                <w:rFonts w:cs="Calibri"/>
                <w:sz w:val="28"/>
                <w:szCs w:val="28"/>
                <w:lang w:val="uk-UA"/>
              </w:rPr>
              <w:lastRenderedPageBreak/>
              <w:t>інвесторів,</w:t>
            </w:r>
          </w:p>
          <w:p w:rsidR="001F1443" w:rsidRDefault="001F1443" w:rsidP="00B231E8">
            <w:pPr>
              <w:pStyle w:val="Zawartotabeli"/>
              <w:numPr>
                <w:ilvl w:val="0"/>
                <w:numId w:val="14"/>
              </w:numPr>
              <w:spacing w:line="360" w:lineRule="auto"/>
              <w:jc w:val="both"/>
              <w:rPr>
                <w:rFonts w:cs="Calibri"/>
                <w:sz w:val="28"/>
                <w:szCs w:val="28"/>
                <w:lang w:val="uk-UA"/>
              </w:rPr>
            </w:pPr>
            <w:r>
              <w:rPr>
                <w:rFonts w:cs="Calibri"/>
                <w:sz w:val="28"/>
                <w:szCs w:val="28"/>
                <w:lang w:val="uk-UA"/>
              </w:rPr>
              <w:t>несприятлива кредитна політика (високі відсотки кредитування),</w:t>
            </w:r>
          </w:p>
          <w:p w:rsidR="001F1443" w:rsidRDefault="001F1443" w:rsidP="00B231E8">
            <w:pPr>
              <w:pStyle w:val="Zawartotabeli"/>
              <w:numPr>
                <w:ilvl w:val="0"/>
                <w:numId w:val="14"/>
              </w:numPr>
              <w:spacing w:line="360" w:lineRule="auto"/>
              <w:jc w:val="both"/>
              <w:rPr>
                <w:rFonts w:cs="Calibri"/>
                <w:sz w:val="28"/>
                <w:szCs w:val="28"/>
                <w:lang w:val="uk-UA"/>
              </w:rPr>
            </w:pPr>
            <w:r>
              <w:rPr>
                <w:rFonts w:cs="Calibri"/>
                <w:sz w:val="28"/>
                <w:szCs w:val="28"/>
                <w:lang w:val="uk-UA"/>
              </w:rPr>
              <w:t>відсутність досвіду у сфері функціонування виробничих кооперативів, сільськогосподарського консалтингу,</w:t>
            </w:r>
          </w:p>
          <w:p w:rsidR="001F1443" w:rsidRDefault="001F1443" w:rsidP="00B231E8">
            <w:pPr>
              <w:numPr>
                <w:ilvl w:val="0"/>
                <w:numId w:val="14"/>
              </w:numPr>
              <w:suppressAutoHyphens/>
              <w:spacing w:after="200" w:line="360" w:lineRule="auto"/>
              <w:jc w:val="both"/>
              <w:rPr>
                <w:rFonts w:cs="Calibri"/>
                <w:sz w:val="28"/>
                <w:szCs w:val="28"/>
              </w:rPr>
            </w:pPr>
            <w:r>
              <w:rPr>
                <w:sz w:val="28"/>
                <w:szCs w:val="28"/>
              </w:rPr>
              <w:t>недосконалість законодавства у сфері організації функціонування громад,</w:t>
            </w:r>
          </w:p>
          <w:p w:rsidR="001F1443" w:rsidRDefault="001F1443" w:rsidP="00B231E8">
            <w:pPr>
              <w:numPr>
                <w:ilvl w:val="0"/>
                <w:numId w:val="14"/>
              </w:numPr>
              <w:suppressAutoHyphens/>
              <w:spacing w:after="200" w:line="360" w:lineRule="auto"/>
              <w:jc w:val="both"/>
              <w:rPr>
                <w:sz w:val="28"/>
                <w:szCs w:val="28"/>
              </w:rPr>
            </w:pPr>
            <w:r>
              <w:rPr>
                <w:sz w:val="28"/>
                <w:szCs w:val="28"/>
              </w:rPr>
              <w:t xml:space="preserve">міграція мешканців до великих міст (Рівного, Житомира) </w:t>
            </w:r>
          </w:p>
          <w:p w:rsidR="001F1443" w:rsidRDefault="001F1443" w:rsidP="00B231E8">
            <w:pPr>
              <w:pStyle w:val="Zawartotabeli"/>
              <w:spacing w:line="360" w:lineRule="auto"/>
              <w:jc w:val="both"/>
              <w:rPr>
                <w:lang w:val="uk-UA"/>
              </w:rPr>
            </w:pPr>
            <w:r>
              <w:rPr>
                <w:rFonts w:eastAsia="Calibri" w:cs="Calibri"/>
                <w:sz w:val="28"/>
                <w:szCs w:val="28"/>
                <w:lang w:val="uk-UA"/>
              </w:rPr>
              <w:t xml:space="preserve"> </w:t>
            </w:r>
          </w:p>
        </w:tc>
      </w:tr>
    </w:tbl>
    <w:p w:rsidR="001F1443" w:rsidRDefault="001F1443" w:rsidP="001F1443">
      <w:pPr>
        <w:spacing w:line="360" w:lineRule="auto"/>
        <w:jc w:val="both"/>
        <w:rPr>
          <w:rFonts w:eastAsia="Calibri" w:cs="Calibri"/>
          <w:b/>
          <w:bCs/>
          <w:sz w:val="28"/>
          <w:szCs w:val="28"/>
        </w:rPr>
      </w:pPr>
    </w:p>
    <w:p w:rsidR="001F1443" w:rsidRDefault="001F1443" w:rsidP="001F1443">
      <w:pPr>
        <w:tabs>
          <w:tab w:val="left" w:pos="565"/>
        </w:tabs>
        <w:spacing w:line="360" w:lineRule="auto"/>
        <w:jc w:val="both"/>
        <w:rPr>
          <w:color w:val="6600FF"/>
          <w:sz w:val="28"/>
          <w:szCs w:val="28"/>
        </w:rPr>
      </w:pPr>
    </w:p>
    <w:p w:rsidR="001F1443" w:rsidRDefault="001F1443" w:rsidP="001F1443">
      <w:pPr>
        <w:spacing w:line="360" w:lineRule="auto"/>
        <w:rPr>
          <w:b/>
          <w:color w:val="0000CC"/>
          <w:sz w:val="28"/>
          <w:szCs w:val="28"/>
          <w:u w:val="single"/>
        </w:rPr>
      </w:pPr>
      <w:r>
        <w:rPr>
          <w:b/>
          <w:color w:val="0000CC"/>
          <w:sz w:val="28"/>
          <w:szCs w:val="28"/>
        </w:rPr>
        <w:t xml:space="preserve">ЧАСТИНА IV </w:t>
      </w:r>
    </w:p>
    <w:p w:rsidR="001F1443" w:rsidRDefault="001F1443" w:rsidP="001F1443">
      <w:pPr>
        <w:spacing w:line="360" w:lineRule="auto"/>
        <w:rPr>
          <w:b/>
          <w:bCs/>
          <w:sz w:val="28"/>
          <w:szCs w:val="28"/>
        </w:rPr>
      </w:pPr>
      <w:r>
        <w:rPr>
          <w:b/>
          <w:color w:val="0000CC"/>
          <w:sz w:val="28"/>
          <w:szCs w:val="28"/>
          <w:u w:val="single"/>
        </w:rPr>
        <w:t>ДУМКИ І ПРОПОЗИЦІЇ МЕШКАНЦІВ, ВИСЛОВЛЕНІ ПІД ЧАС ЗУСТРІЧІ У ФОРМАТІ РАДАР</w:t>
      </w:r>
    </w:p>
    <w:p w:rsidR="001F1443" w:rsidRDefault="001F1443" w:rsidP="001F1443">
      <w:pPr>
        <w:spacing w:line="360" w:lineRule="auto"/>
        <w:jc w:val="both"/>
        <w:rPr>
          <w:sz w:val="28"/>
          <w:szCs w:val="28"/>
        </w:rPr>
      </w:pPr>
      <w:r>
        <w:rPr>
          <w:b/>
          <w:bCs/>
          <w:sz w:val="28"/>
          <w:szCs w:val="28"/>
        </w:rPr>
        <w:tab/>
        <w:t xml:space="preserve">РАДАР. </w:t>
      </w:r>
    </w:p>
    <w:p w:rsidR="001F1443" w:rsidRDefault="001F1443" w:rsidP="001F1443">
      <w:pPr>
        <w:spacing w:line="360" w:lineRule="auto"/>
        <w:jc w:val="both"/>
        <w:rPr>
          <w:sz w:val="28"/>
          <w:szCs w:val="28"/>
        </w:rPr>
      </w:pPr>
      <w:r>
        <w:rPr>
          <w:sz w:val="28"/>
          <w:szCs w:val="28"/>
        </w:rPr>
        <w:tab/>
        <w:t>Протягом 14-15 березня 2016 року в рамках проекту "Українська адміністрація майбутнього" відбулася зустріч польських експертів з мешканцями Бугринської громади.</w:t>
      </w:r>
    </w:p>
    <w:p w:rsidR="001F1443" w:rsidRDefault="001F1443" w:rsidP="001F1443">
      <w:pPr>
        <w:spacing w:line="360" w:lineRule="auto"/>
        <w:jc w:val="both"/>
        <w:rPr>
          <w:sz w:val="28"/>
          <w:szCs w:val="28"/>
        </w:rPr>
      </w:pPr>
      <w:r>
        <w:rPr>
          <w:sz w:val="28"/>
          <w:szCs w:val="28"/>
        </w:rPr>
        <w:lastRenderedPageBreak/>
        <w:tab/>
        <w:t xml:space="preserve">Під час зустрічі визначено найважливіші проблеми у сфері економічного розвитку, проблем інфраструктури та функціонування гуманітарної сфери. По тому, було здійснено </w:t>
      </w:r>
      <w:proofErr w:type="spellStart"/>
      <w:r>
        <w:rPr>
          <w:sz w:val="28"/>
          <w:szCs w:val="28"/>
        </w:rPr>
        <w:t>пріоритетизацію</w:t>
      </w:r>
      <w:proofErr w:type="spellEnd"/>
      <w:r>
        <w:rPr>
          <w:sz w:val="28"/>
          <w:szCs w:val="28"/>
        </w:rPr>
        <w:t xml:space="preserve"> серед проблем шляхом голосування.</w:t>
      </w:r>
    </w:p>
    <w:p w:rsidR="001F1443" w:rsidRDefault="001F1443" w:rsidP="001F1443">
      <w:pPr>
        <w:tabs>
          <w:tab w:val="left" w:pos="565"/>
        </w:tabs>
        <w:spacing w:line="360" w:lineRule="auto"/>
        <w:jc w:val="both"/>
        <w:rPr>
          <w:sz w:val="28"/>
          <w:szCs w:val="28"/>
        </w:rPr>
      </w:pPr>
      <w:r>
        <w:rPr>
          <w:sz w:val="28"/>
          <w:szCs w:val="28"/>
        </w:rPr>
        <w:tab/>
        <w:t>Серед найважливіших проблем, вирішення яких для громади має ключове значення, учасники зустрічі визначили:</w:t>
      </w:r>
    </w:p>
    <w:p w:rsidR="001F1443" w:rsidRDefault="001F1443" w:rsidP="001F1443">
      <w:pPr>
        <w:numPr>
          <w:ilvl w:val="0"/>
          <w:numId w:val="15"/>
        </w:numPr>
        <w:tabs>
          <w:tab w:val="left" w:pos="565"/>
        </w:tabs>
        <w:suppressAutoHyphens/>
        <w:spacing w:line="360" w:lineRule="auto"/>
        <w:jc w:val="both"/>
        <w:rPr>
          <w:sz w:val="28"/>
          <w:szCs w:val="28"/>
        </w:rPr>
      </w:pPr>
      <w:r>
        <w:rPr>
          <w:sz w:val="28"/>
          <w:szCs w:val="28"/>
        </w:rPr>
        <w:t>1. модернізація та закупівля сучасного устаткування для закладів охорони здоров'я (</w:t>
      </w:r>
      <w:proofErr w:type="spellStart"/>
      <w:r>
        <w:rPr>
          <w:sz w:val="28"/>
          <w:szCs w:val="28"/>
        </w:rPr>
        <w:t>ФАПів</w:t>
      </w:r>
      <w:proofErr w:type="spellEnd"/>
      <w:r>
        <w:rPr>
          <w:sz w:val="28"/>
          <w:szCs w:val="28"/>
        </w:rPr>
        <w:t>) - І місце,</w:t>
      </w:r>
    </w:p>
    <w:p w:rsidR="001F1443" w:rsidRDefault="001F1443" w:rsidP="001F1443">
      <w:pPr>
        <w:numPr>
          <w:ilvl w:val="0"/>
          <w:numId w:val="15"/>
        </w:numPr>
        <w:tabs>
          <w:tab w:val="left" w:pos="565"/>
        </w:tabs>
        <w:suppressAutoHyphens/>
        <w:spacing w:line="360" w:lineRule="auto"/>
        <w:jc w:val="both"/>
        <w:rPr>
          <w:sz w:val="28"/>
          <w:szCs w:val="28"/>
        </w:rPr>
      </w:pPr>
      <w:r>
        <w:rPr>
          <w:sz w:val="28"/>
          <w:szCs w:val="28"/>
        </w:rPr>
        <w:t>2. ремонт доріг - II місце,</w:t>
      </w:r>
    </w:p>
    <w:p w:rsidR="001F1443" w:rsidRDefault="001F1443" w:rsidP="001F1443">
      <w:pPr>
        <w:numPr>
          <w:ilvl w:val="0"/>
          <w:numId w:val="15"/>
        </w:numPr>
        <w:tabs>
          <w:tab w:val="left" w:pos="565"/>
        </w:tabs>
        <w:suppressAutoHyphens/>
        <w:spacing w:line="360" w:lineRule="auto"/>
        <w:jc w:val="both"/>
        <w:rPr>
          <w:sz w:val="28"/>
          <w:szCs w:val="28"/>
        </w:rPr>
      </w:pPr>
      <w:r>
        <w:rPr>
          <w:sz w:val="28"/>
          <w:szCs w:val="28"/>
        </w:rPr>
        <w:t>3. створення нових робочих місць - III місце.</w:t>
      </w:r>
    </w:p>
    <w:p w:rsidR="001F1443" w:rsidRDefault="001F1443" w:rsidP="001F1443">
      <w:pPr>
        <w:tabs>
          <w:tab w:val="left" w:pos="565"/>
        </w:tabs>
        <w:spacing w:line="360" w:lineRule="auto"/>
        <w:jc w:val="both"/>
        <w:rPr>
          <w:sz w:val="28"/>
          <w:szCs w:val="28"/>
        </w:rPr>
      </w:pPr>
    </w:p>
    <w:p w:rsidR="001F1443" w:rsidRDefault="001F1443" w:rsidP="001F1443">
      <w:pPr>
        <w:tabs>
          <w:tab w:val="left" w:pos="565"/>
        </w:tabs>
        <w:spacing w:line="360" w:lineRule="auto"/>
        <w:ind w:left="720"/>
        <w:jc w:val="both"/>
        <w:rPr>
          <w:color w:val="000000"/>
          <w:sz w:val="28"/>
          <w:szCs w:val="28"/>
        </w:rPr>
      </w:pPr>
      <w:r>
        <w:rPr>
          <w:sz w:val="28"/>
          <w:szCs w:val="28"/>
        </w:rPr>
        <w:t xml:space="preserve">Крім того, мешканці вказали інші, важливі на їхню думку  проблеми: </w:t>
      </w:r>
    </w:p>
    <w:p w:rsidR="001F1443" w:rsidRDefault="001F1443" w:rsidP="001F1443">
      <w:pPr>
        <w:numPr>
          <w:ilvl w:val="0"/>
          <w:numId w:val="16"/>
        </w:numPr>
        <w:tabs>
          <w:tab w:val="left" w:pos="565"/>
        </w:tabs>
        <w:suppressAutoHyphens/>
        <w:spacing w:line="360" w:lineRule="auto"/>
        <w:jc w:val="both"/>
        <w:rPr>
          <w:color w:val="000000"/>
          <w:sz w:val="28"/>
          <w:szCs w:val="28"/>
        </w:rPr>
      </w:pPr>
      <w:r>
        <w:rPr>
          <w:color w:val="000000"/>
          <w:sz w:val="28"/>
          <w:szCs w:val="28"/>
        </w:rPr>
        <w:t>створення в громаді комунальної служби,</w:t>
      </w:r>
    </w:p>
    <w:p w:rsidR="001F1443" w:rsidRDefault="001F1443" w:rsidP="001F1443">
      <w:pPr>
        <w:numPr>
          <w:ilvl w:val="0"/>
          <w:numId w:val="16"/>
        </w:numPr>
        <w:tabs>
          <w:tab w:val="left" w:pos="565"/>
        </w:tabs>
        <w:suppressAutoHyphens/>
        <w:spacing w:line="360" w:lineRule="auto"/>
        <w:jc w:val="both"/>
        <w:rPr>
          <w:color w:val="000000"/>
          <w:sz w:val="28"/>
          <w:szCs w:val="28"/>
        </w:rPr>
      </w:pPr>
      <w:r>
        <w:rPr>
          <w:color w:val="000000"/>
          <w:sz w:val="28"/>
          <w:szCs w:val="28"/>
        </w:rPr>
        <w:t xml:space="preserve">модернізація </w:t>
      </w:r>
      <w:proofErr w:type="spellStart"/>
      <w:r>
        <w:rPr>
          <w:color w:val="000000"/>
          <w:sz w:val="28"/>
          <w:szCs w:val="28"/>
        </w:rPr>
        <w:t>освітньо-виховних</w:t>
      </w:r>
      <w:proofErr w:type="spellEnd"/>
      <w:r>
        <w:rPr>
          <w:color w:val="000000"/>
          <w:sz w:val="28"/>
          <w:szCs w:val="28"/>
        </w:rPr>
        <w:t xml:space="preserve"> закладів,</w:t>
      </w:r>
    </w:p>
    <w:p w:rsidR="001F1443" w:rsidRDefault="001F1443" w:rsidP="001F1443">
      <w:pPr>
        <w:numPr>
          <w:ilvl w:val="0"/>
          <w:numId w:val="16"/>
        </w:numPr>
        <w:tabs>
          <w:tab w:val="left" w:pos="565"/>
        </w:tabs>
        <w:suppressAutoHyphens/>
        <w:spacing w:line="360" w:lineRule="auto"/>
        <w:jc w:val="both"/>
        <w:rPr>
          <w:color w:val="000000"/>
          <w:sz w:val="28"/>
          <w:szCs w:val="28"/>
        </w:rPr>
      </w:pPr>
      <w:r>
        <w:rPr>
          <w:color w:val="000000"/>
          <w:sz w:val="28"/>
          <w:szCs w:val="28"/>
        </w:rPr>
        <w:t>утилізація відходів,</w:t>
      </w:r>
    </w:p>
    <w:p w:rsidR="001F1443" w:rsidRDefault="001F1443" w:rsidP="001F1443">
      <w:pPr>
        <w:widowControl w:val="0"/>
        <w:numPr>
          <w:ilvl w:val="0"/>
          <w:numId w:val="16"/>
        </w:numPr>
        <w:shd w:val="clear" w:color="auto" w:fill="FFFFFF"/>
        <w:tabs>
          <w:tab w:val="left" w:pos="565"/>
        </w:tabs>
        <w:suppressAutoHyphens/>
        <w:spacing w:line="360" w:lineRule="auto"/>
        <w:jc w:val="both"/>
        <w:rPr>
          <w:color w:val="000000"/>
          <w:sz w:val="28"/>
          <w:szCs w:val="28"/>
        </w:rPr>
      </w:pPr>
      <w:r>
        <w:rPr>
          <w:color w:val="000000"/>
          <w:sz w:val="28"/>
          <w:szCs w:val="28"/>
        </w:rPr>
        <w:t>модернізація установ культури.</w:t>
      </w:r>
    </w:p>
    <w:p w:rsidR="001F1443" w:rsidRDefault="001F1443" w:rsidP="001F1443">
      <w:pPr>
        <w:rPr>
          <w:b/>
          <w:color w:val="0070C0"/>
          <w:sz w:val="28"/>
          <w:szCs w:val="28"/>
        </w:rPr>
      </w:pPr>
    </w:p>
    <w:p w:rsidR="001F1443" w:rsidRDefault="001F1443" w:rsidP="001F1443">
      <w:pPr>
        <w:pStyle w:val="Akapitzlist"/>
        <w:spacing w:after="0" w:line="360" w:lineRule="auto"/>
        <w:ind w:left="0"/>
        <w:jc w:val="center"/>
        <w:rPr>
          <w:rFonts w:ascii="Times New Roman" w:hAnsi="Times New Roman"/>
          <w:b/>
          <w:color w:val="0070C0"/>
          <w:sz w:val="28"/>
          <w:szCs w:val="28"/>
          <w:lang w:val="uk-UA"/>
        </w:rPr>
      </w:pPr>
      <w:r>
        <w:rPr>
          <w:rFonts w:ascii="Times New Roman" w:hAnsi="Times New Roman"/>
          <w:b/>
          <w:color w:val="0070C0"/>
          <w:sz w:val="28"/>
          <w:szCs w:val="28"/>
          <w:lang w:val="uk-UA"/>
        </w:rPr>
        <w:t>РОЗДІЛ III  КОНТЕКСТ СТРАТЕГІЧНИХ ДОКУМЕНТІВ</w:t>
      </w:r>
    </w:p>
    <w:p w:rsidR="001F1443" w:rsidRDefault="001F1443" w:rsidP="001F1443">
      <w:pPr>
        <w:pStyle w:val="Akapitzlist"/>
        <w:spacing w:after="0" w:line="360" w:lineRule="auto"/>
        <w:ind w:left="0"/>
        <w:jc w:val="center"/>
        <w:rPr>
          <w:rFonts w:ascii="Times New Roman" w:hAnsi="Times New Roman"/>
          <w:b/>
          <w:color w:val="0070C0"/>
          <w:sz w:val="28"/>
          <w:szCs w:val="28"/>
          <w:lang w:val="uk-UA"/>
        </w:rPr>
      </w:pPr>
    </w:p>
    <w:p w:rsidR="001F1443" w:rsidRDefault="001F1443" w:rsidP="001F1443">
      <w:pPr>
        <w:pStyle w:val="Bezodstpw"/>
        <w:spacing w:line="360" w:lineRule="auto"/>
        <w:ind w:firstLine="709"/>
        <w:jc w:val="both"/>
        <w:rPr>
          <w:rFonts w:ascii="Times New Roman" w:hAnsi="Times New Roman" w:cs="Times New Roman"/>
          <w:b/>
          <w:color w:val="00B0F0"/>
          <w:sz w:val="28"/>
          <w:szCs w:val="28"/>
          <w:lang w:val="uk-UA"/>
        </w:rPr>
      </w:pPr>
      <w:r>
        <w:rPr>
          <w:rFonts w:ascii="Times New Roman" w:hAnsi="Times New Roman" w:cs="Times New Roman"/>
          <w:sz w:val="28"/>
          <w:szCs w:val="28"/>
          <w:lang w:val="uk-UA"/>
        </w:rPr>
        <w:t>Документ Стратегії розвитку, що визначає ключові пріоритети  управління місцевим розвитком громади, повинен бути цілісним і уніфікованим зі стратегічними документами регіональної та державної політики розвитку. У зв'язку з підписанням Угоди про асоціацію та Угоди про вільну торгівлю між Україною і Європейським Союзом, вагомим є те, щоб якнайширше розуміти контекст цих документів. Нижче охарактеризовані найважливіші стратегічні документи, що мають істотне значення для розвитку громади.</w:t>
      </w:r>
    </w:p>
    <w:p w:rsidR="001F1443" w:rsidRDefault="001F1443" w:rsidP="001F1443">
      <w:pPr>
        <w:pStyle w:val="Bezodstpw"/>
        <w:spacing w:line="360" w:lineRule="auto"/>
        <w:ind w:firstLine="709"/>
        <w:rPr>
          <w:rFonts w:ascii="Times New Roman" w:hAnsi="Times New Roman" w:cs="Times New Roman"/>
          <w:b/>
          <w:color w:val="00B0F0"/>
          <w:sz w:val="28"/>
          <w:szCs w:val="28"/>
          <w:lang w:val="uk-UA"/>
        </w:rPr>
      </w:pPr>
    </w:p>
    <w:p w:rsidR="001F1443" w:rsidRDefault="001F1443" w:rsidP="001F1443">
      <w:pPr>
        <w:pStyle w:val="Bezodstpw"/>
        <w:spacing w:line="360" w:lineRule="auto"/>
        <w:ind w:firstLine="709"/>
        <w:rPr>
          <w:rFonts w:ascii="Times New Roman" w:hAnsi="Times New Roman" w:cs="Times New Roman"/>
          <w:b/>
          <w:color w:val="00B0F0"/>
          <w:sz w:val="28"/>
          <w:szCs w:val="28"/>
          <w:lang w:val="uk-UA"/>
        </w:rPr>
      </w:pPr>
    </w:p>
    <w:p w:rsidR="001F1443" w:rsidRDefault="001F1443" w:rsidP="001F1443">
      <w:pPr>
        <w:pStyle w:val="Bezodstpw"/>
        <w:spacing w:line="360" w:lineRule="auto"/>
        <w:ind w:firstLine="709"/>
        <w:rPr>
          <w:rFonts w:ascii="Times New Roman" w:hAnsi="Times New Roman" w:cs="Times New Roman"/>
          <w:b/>
          <w:color w:val="00B0F0"/>
          <w:sz w:val="28"/>
          <w:szCs w:val="28"/>
          <w:lang w:val="uk-UA"/>
        </w:rPr>
      </w:pPr>
    </w:p>
    <w:p w:rsidR="001F1443" w:rsidRDefault="001F1443" w:rsidP="001F1443">
      <w:pPr>
        <w:pStyle w:val="Akapitzlist"/>
        <w:spacing w:after="0" w:line="360" w:lineRule="auto"/>
        <w:ind w:left="0"/>
        <w:rPr>
          <w:rFonts w:ascii="Times New Roman" w:hAnsi="Times New Roman"/>
          <w:sz w:val="28"/>
          <w:szCs w:val="28"/>
          <w:lang w:val="uk-UA"/>
        </w:rPr>
      </w:pPr>
      <w:r>
        <w:rPr>
          <w:rFonts w:ascii="Times New Roman" w:hAnsi="Times New Roman"/>
          <w:b/>
          <w:color w:val="00B0F0"/>
          <w:sz w:val="28"/>
          <w:szCs w:val="28"/>
          <w:lang w:val="uk-UA"/>
        </w:rPr>
        <w:lastRenderedPageBreak/>
        <w:t>Документи Європейського Союзу</w:t>
      </w:r>
    </w:p>
    <w:p w:rsidR="001F1443" w:rsidRDefault="001F1443" w:rsidP="001F1443">
      <w:pPr>
        <w:pStyle w:val="Akapitzlist"/>
        <w:spacing w:after="0" w:line="360" w:lineRule="auto"/>
        <w:ind w:left="0"/>
        <w:rPr>
          <w:rFonts w:ascii="Times New Roman" w:hAnsi="Times New Roman"/>
          <w:sz w:val="28"/>
          <w:szCs w:val="28"/>
          <w:lang w:val="uk-UA"/>
        </w:rPr>
      </w:pPr>
    </w:p>
    <w:p w:rsidR="001F1443" w:rsidRDefault="001F1443" w:rsidP="001F1443">
      <w:pPr>
        <w:pStyle w:val="Bezodstpw"/>
        <w:spacing w:line="360" w:lineRule="auto"/>
        <w:jc w:val="both"/>
        <w:rPr>
          <w:rFonts w:ascii="Times New Roman" w:hAnsi="Times New Roman" w:cs="Times New Roman"/>
          <w:b/>
          <w:bCs/>
          <w:sz w:val="28"/>
          <w:szCs w:val="28"/>
          <w:lang w:val="uk-UA"/>
        </w:rPr>
      </w:pPr>
      <w:r>
        <w:rPr>
          <w:rFonts w:ascii="Times New Roman" w:hAnsi="Times New Roman" w:cs="Times New Roman"/>
          <w:sz w:val="28"/>
          <w:szCs w:val="28"/>
          <w:lang w:val="uk-UA"/>
        </w:rPr>
        <w:tab/>
      </w:r>
      <w:r>
        <w:rPr>
          <w:rFonts w:ascii="Times New Roman" w:hAnsi="Times New Roman" w:cs="Times New Roman"/>
          <w:b/>
          <w:bCs/>
          <w:sz w:val="28"/>
          <w:szCs w:val="28"/>
          <w:lang w:val="uk-UA"/>
        </w:rPr>
        <w:t>Європа 2020 - стратегія розумного і сталого розвитку, що сприяє   соціальній інтеграції.</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ab/>
      </w:r>
      <w:r>
        <w:rPr>
          <w:rFonts w:ascii="Times New Roman" w:hAnsi="Times New Roman" w:cs="Times New Roman"/>
          <w:sz w:val="28"/>
          <w:szCs w:val="28"/>
          <w:lang w:val="uk-UA"/>
        </w:rPr>
        <w:t>Стратегія Європа 2020 вказує на три взаємно між собою пов'язані пріоритети: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розумний розвиток: розвиток економіки, що ґрунтується на знаннях і інноваціях,</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сталий розвиток: підтримка економіки, що ефективніше використовує ресурси, приязна до навколишнього середовища і конкурентоспроможна,</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розвиток, що сприяє соціальній інтеграції: підтримка економіки з високим рівнем працевлаштування, що забезпечує соціальну і територіальну цілісність.</w:t>
      </w:r>
    </w:p>
    <w:p w:rsidR="001F1443" w:rsidRDefault="001F1443" w:rsidP="001F1443">
      <w:pPr>
        <w:spacing w:line="360" w:lineRule="auto"/>
        <w:jc w:val="both"/>
        <w:rPr>
          <w:sz w:val="28"/>
          <w:szCs w:val="28"/>
        </w:rPr>
      </w:pPr>
      <w:r>
        <w:rPr>
          <w:sz w:val="28"/>
          <w:szCs w:val="28"/>
        </w:rPr>
        <w:tab/>
        <w:t>Європейський Союз на підставі вищезгаданих пріоритетів визначив серед інших наступні цілі, до яких прагне ЄС і держави-члени:</w:t>
      </w:r>
    </w:p>
    <w:p w:rsidR="001F1443" w:rsidRDefault="001F1443" w:rsidP="001F1443">
      <w:pPr>
        <w:spacing w:line="360" w:lineRule="auto"/>
        <w:jc w:val="both"/>
        <w:rPr>
          <w:sz w:val="28"/>
          <w:szCs w:val="28"/>
        </w:rPr>
      </w:pPr>
      <w:r>
        <w:rPr>
          <w:sz w:val="28"/>
          <w:szCs w:val="28"/>
        </w:rPr>
        <w:t>- зростання рівня працевлаштування осіб у віці 20-64 роки до мін. 75% в результаті збільшення кількості працюючих жінок і старших осіб та кращої інтеграції мігрантів на ринку праці,</w:t>
      </w:r>
    </w:p>
    <w:p w:rsidR="001F1443" w:rsidRDefault="001F1443" w:rsidP="001F1443">
      <w:pPr>
        <w:spacing w:line="360" w:lineRule="auto"/>
        <w:jc w:val="both"/>
        <w:rPr>
          <w:sz w:val="28"/>
          <w:szCs w:val="28"/>
        </w:rPr>
      </w:pPr>
      <w:r>
        <w:rPr>
          <w:sz w:val="28"/>
          <w:szCs w:val="28"/>
        </w:rPr>
        <w:t>- зменшення викидів вуглекислого газу на щонайменше 20% порівняно з рівнем 1990 р. Або, якщо дозволять умови, навіть на 30%,</w:t>
      </w:r>
    </w:p>
    <w:p w:rsidR="001F1443" w:rsidRDefault="001F1443" w:rsidP="001F1443">
      <w:pPr>
        <w:spacing w:line="360" w:lineRule="auto"/>
        <w:jc w:val="both"/>
        <w:rPr>
          <w:sz w:val="28"/>
          <w:szCs w:val="28"/>
        </w:rPr>
      </w:pPr>
      <w:r>
        <w:rPr>
          <w:sz w:val="28"/>
          <w:szCs w:val="28"/>
        </w:rPr>
        <w:t>-</w:t>
      </w:r>
      <w:r>
        <w:rPr>
          <w:sz w:val="28"/>
          <w:szCs w:val="28"/>
        </w:rPr>
        <w:tab/>
        <w:t>збільшення частки відновлювальних джерел енергії в загальному енергоспоживанні до 20 %,</w:t>
      </w:r>
    </w:p>
    <w:p w:rsidR="001F1443" w:rsidRDefault="001F1443" w:rsidP="001F1443">
      <w:pPr>
        <w:spacing w:line="360" w:lineRule="auto"/>
        <w:jc w:val="both"/>
        <w:rPr>
          <w:sz w:val="28"/>
          <w:szCs w:val="28"/>
        </w:rPr>
      </w:pPr>
      <w:r>
        <w:rPr>
          <w:sz w:val="28"/>
          <w:szCs w:val="28"/>
        </w:rPr>
        <w:t>- збільшення ефективності використання енергії на 20%,</w:t>
      </w:r>
    </w:p>
    <w:p w:rsidR="001F1443" w:rsidRDefault="001F1443" w:rsidP="001F1443">
      <w:pPr>
        <w:spacing w:line="360" w:lineRule="auto"/>
        <w:jc w:val="both"/>
        <w:rPr>
          <w:sz w:val="28"/>
          <w:szCs w:val="28"/>
        </w:rPr>
      </w:pPr>
      <w:r>
        <w:rPr>
          <w:sz w:val="28"/>
          <w:szCs w:val="28"/>
        </w:rPr>
        <w:t xml:space="preserve">- реалізація інвестицій у рамках </w:t>
      </w:r>
      <w:proofErr w:type="spellStart"/>
      <w:r>
        <w:rPr>
          <w:sz w:val="28"/>
          <w:szCs w:val="28"/>
        </w:rPr>
        <w:t>дослідницько-розвиткової</w:t>
      </w:r>
      <w:proofErr w:type="spellEnd"/>
      <w:r>
        <w:rPr>
          <w:sz w:val="28"/>
          <w:szCs w:val="28"/>
        </w:rPr>
        <w:t xml:space="preserve"> діяльності на рівні 3% ВВП,</w:t>
      </w:r>
    </w:p>
    <w:p w:rsidR="001F1443" w:rsidRDefault="001F1443" w:rsidP="001F1443">
      <w:pPr>
        <w:spacing w:line="360" w:lineRule="auto"/>
        <w:jc w:val="both"/>
        <w:rPr>
          <w:sz w:val="28"/>
          <w:szCs w:val="28"/>
        </w:rPr>
      </w:pPr>
      <w:r>
        <w:rPr>
          <w:sz w:val="28"/>
          <w:szCs w:val="28"/>
        </w:rPr>
        <w:t>- зниження показника переривання навчання до 10% порівняно з нинішнім рівнем 15%,</w:t>
      </w:r>
    </w:p>
    <w:p w:rsidR="001F1443" w:rsidRDefault="001F1443" w:rsidP="001F1443">
      <w:pPr>
        <w:spacing w:line="360" w:lineRule="auto"/>
        <w:jc w:val="both"/>
        <w:rPr>
          <w:sz w:val="28"/>
          <w:szCs w:val="28"/>
        </w:rPr>
      </w:pPr>
      <w:r>
        <w:rPr>
          <w:sz w:val="28"/>
          <w:szCs w:val="28"/>
        </w:rPr>
        <w:t xml:space="preserve">- збільшення до 2020 р. відсотка осіб у віці 30-34 років, що володіють вищою освітою з нинішніх 31% </w:t>
      </w:r>
      <w:proofErr w:type="spellStart"/>
      <w:r>
        <w:rPr>
          <w:sz w:val="28"/>
          <w:szCs w:val="28"/>
        </w:rPr>
        <w:t>дo</w:t>
      </w:r>
      <w:proofErr w:type="spellEnd"/>
      <w:r>
        <w:rPr>
          <w:sz w:val="28"/>
          <w:szCs w:val="28"/>
        </w:rPr>
        <w:t xml:space="preserve"> мінімум 40%,</w:t>
      </w:r>
    </w:p>
    <w:p w:rsidR="001F1443" w:rsidRDefault="001F1443" w:rsidP="001F1443">
      <w:pPr>
        <w:spacing w:line="360" w:lineRule="auto"/>
        <w:jc w:val="both"/>
        <w:rPr>
          <w:rFonts w:ascii="Calibri" w:hAnsi="Calibri" w:cs="Calibri"/>
          <w:sz w:val="22"/>
          <w:szCs w:val="22"/>
        </w:rPr>
      </w:pPr>
      <w:r>
        <w:rPr>
          <w:sz w:val="28"/>
          <w:szCs w:val="28"/>
        </w:rPr>
        <w:t>- зменшення кількості осіб, що живуть за межею бідності на 25%.</w:t>
      </w:r>
    </w:p>
    <w:p w:rsidR="001F1443" w:rsidRDefault="001F1443" w:rsidP="001F1443">
      <w:pPr>
        <w:spacing w:line="360" w:lineRule="auto"/>
        <w:jc w:val="both"/>
      </w:pP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Угода про асоціацію між Європейським Союзом і Україною</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Угода про асоціацію між ЄС і Україною, яка є першим кроком у напрямку суспільної і економічної європейської інтеграції була підписана 27 червня 2014 року і ратифікована Верховною Радою України та Європарламентом 16 вересня 2014 року. </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Угода передбачує поглиблення співробітництва між ЄС і Україною та реалізацію ряду реформ, що мають на меті :</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покращення дотримання принципів демократії, правової держави і ефективного управління, прав людини і основних свобод, у тому числі прав національних меншин; </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запобігання дискримінації національних меншин і повага до  різнорідності;</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підтримка державних політичних реформ;</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зміцнення співробітництва і діалогу в питанні міжнародної безпеки і надзвичайних ситуацій, у тому числі - відповіді на глобальні та регіональні виклики і найважливіші загрози.</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рамках Угоди про асоціацію ЄС і Україна зобов'язуються до зміцнення діалогу і співробітництва у сферах міграції, права на надання притулку і контролю за кордонами. Угода підкреслює значимість запровадження безвізового режиму ЄС - Україна. З цією метою мусять бути виконані умови, що дозволятимуть здійснювати відповідне врегулювання і забезпечення безпеки пересування людей. </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Угода вказує на обов'язок України у сфері проведення реформи у галузі боротьби з організованою злочинністю і відмиванням брудних грошей, зменшення пропозицій і попиту на наркотики та поглиблення співробітництва у боротьбі з тероризмом. Угода передбачує, що Європейський Союз і Україна ефективно застосовуватимуть заходи, що запобігатимуть фінансовим зловживанням, корупції та іншим нелегальним діям та співпрацюватимуть в процесі їх усунення.</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Крім цього, Угода передбачує поступове зближення законодавства України до стандартів ЄС та, у визначених випадках, прагнення до відповідності з міжнародними нормами і стандартами.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 статті 4 Угоди говориться про створення поглибленої і всебічної зони вільної торгівлі, яка увійшла в дію 31 грудня 2015 року.</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Угода також передбачає:</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нові можливості експорту до ЄС завдяки зниженню тарифних і нетарифних бар'єрів,</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покращення доступу до ринків третіх держав завдяки переходу на міжнародні стандарти в сфері торгівлі, що означатиме спрощення ведення бізнесу,</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кращий внутрішній бізнес-клімат, який збільшить взаємну довіру між сторонами та захистить права та інтереси зовнішніх інвесторів,</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поступове зростання внутрішньої конкуренції завдяки систематичній лібералізації тарифних і нетарифних обмежень у торгівлі, результатом чого стане зростання конкурентоспроможності підприємств,</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зростання видатків на соціальну сферу, в тому числі вимога підвищення безпеки праці, екологічних стандартів, забезпечення належного рівня соціальних виплат,</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покращення рівня життя населення.</w:t>
      </w: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Реалізація Угоди сприятиме регіональному і місцевому розвитку. Це відбудеться серед іншого завдяки: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залученню додаткових ресурсів до бюджету, </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покращенню функціонування органів публічної адміністрації,</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збільшенню ефективності фінансової політики, </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проведенню необхідних суспільно-економічних реформ, які будуть можливі у т. ч. завдяки отриманню міжнародної фінансової і технічної допомоги.</w:t>
      </w: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pStyle w:val="Bezodstpw"/>
        <w:spacing w:line="360" w:lineRule="auto"/>
        <w:jc w:val="both"/>
        <w:rPr>
          <w:rFonts w:ascii="Times New Roman" w:hAnsi="Times New Roman" w:cs="Times New Roman"/>
          <w:b/>
          <w:bCs/>
          <w:sz w:val="28"/>
          <w:szCs w:val="28"/>
          <w:lang w:val="uk-UA"/>
        </w:rPr>
      </w:pPr>
      <w:r>
        <w:rPr>
          <w:rFonts w:ascii="Times New Roman" w:hAnsi="Times New Roman" w:cs="Times New Roman"/>
          <w:b/>
          <w:color w:val="00B0F0"/>
          <w:sz w:val="28"/>
          <w:szCs w:val="28"/>
          <w:lang w:val="uk-UA"/>
        </w:rPr>
        <w:lastRenderedPageBreak/>
        <w:t>Вітчизняні документи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Стратегія сталого розвитку «Україна-2020»</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 Стратегії сталого розвитку "Україна-2020" пріоритетними були визначені наступні напрями: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сталий розвиток країни у сфері інфраструктури, інвестицій, економічного розвитку і конкурентоспроможності,</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безпека держави, ведення господарської діяльності і громадянські свободи,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відповідальність і суспільна справедливість, децентралізація,</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програми соціальної допомоги, енергетична ефективність і охорона здоров'я,</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аспекти, що стосуються відчуття гордості, що виникає з ролі України у Європі і на світі за посередництвом розвитку громадянського суспільства, популяризації України і активності талановитих осіб.</w:t>
      </w: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spacing w:line="360" w:lineRule="auto"/>
        <w:jc w:val="both"/>
        <w:rPr>
          <w:sz w:val="28"/>
          <w:szCs w:val="28"/>
        </w:rPr>
      </w:pPr>
      <w:r>
        <w:rPr>
          <w:sz w:val="28"/>
          <w:szCs w:val="28"/>
        </w:rPr>
        <w:t xml:space="preserve">Головні цілі Стратегії це: </w:t>
      </w:r>
    </w:p>
    <w:p w:rsidR="001F1443" w:rsidRDefault="001F1443" w:rsidP="001F1443">
      <w:pPr>
        <w:spacing w:line="360" w:lineRule="auto"/>
        <w:jc w:val="both"/>
        <w:rPr>
          <w:rFonts w:eastAsia="Calibri"/>
          <w:sz w:val="28"/>
          <w:szCs w:val="28"/>
        </w:rPr>
      </w:pPr>
      <w:r>
        <w:rPr>
          <w:sz w:val="28"/>
          <w:szCs w:val="28"/>
        </w:rPr>
        <w:t xml:space="preserve"> - залучення 40 млн. грн.. безпосередніх закордонних інвестицій протягом  2017-2025 років, </w:t>
      </w:r>
    </w:p>
    <w:p w:rsidR="001F1443" w:rsidRDefault="001F1443" w:rsidP="001F1443">
      <w:pPr>
        <w:spacing w:line="360" w:lineRule="auto"/>
        <w:jc w:val="both"/>
        <w:rPr>
          <w:sz w:val="28"/>
          <w:szCs w:val="28"/>
        </w:rPr>
      </w:pPr>
      <w:r>
        <w:rPr>
          <w:sz w:val="28"/>
          <w:szCs w:val="28"/>
        </w:rPr>
        <w:t>- зниження рівня інфляції з 19%  до 1,7%,</w:t>
      </w:r>
    </w:p>
    <w:p w:rsidR="001F1443" w:rsidRDefault="001F1443" w:rsidP="001F1443">
      <w:pPr>
        <w:spacing w:line="360" w:lineRule="auto"/>
        <w:jc w:val="both"/>
        <w:rPr>
          <w:sz w:val="28"/>
          <w:szCs w:val="28"/>
        </w:rPr>
      </w:pPr>
      <w:r>
        <w:rPr>
          <w:sz w:val="28"/>
          <w:szCs w:val="28"/>
        </w:rPr>
        <w:t>- підвищення рівня середньої тривалості життя на 3 роки,</w:t>
      </w:r>
    </w:p>
    <w:p w:rsidR="001F1443" w:rsidRDefault="001F1443" w:rsidP="001F1443">
      <w:pPr>
        <w:spacing w:line="360" w:lineRule="auto"/>
        <w:jc w:val="both"/>
        <w:rPr>
          <w:sz w:val="28"/>
          <w:szCs w:val="28"/>
        </w:rPr>
      </w:pPr>
      <w:r>
        <w:rPr>
          <w:sz w:val="28"/>
          <w:szCs w:val="28"/>
        </w:rPr>
        <w:t>- досягнення рівня 75% випускників, які володіють 2 іноземними мовами.</w:t>
      </w:r>
    </w:p>
    <w:p w:rsidR="001F1443" w:rsidRDefault="001F1443" w:rsidP="001F1443">
      <w:pPr>
        <w:spacing w:line="360" w:lineRule="auto"/>
        <w:jc w:val="both"/>
        <w:rPr>
          <w:sz w:val="28"/>
          <w:szCs w:val="28"/>
        </w:rPr>
      </w:pPr>
    </w:p>
    <w:p w:rsidR="001F1443" w:rsidRDefault="001F1443" w:rsidP="001F1443">
      <w:pPr>
        <w:spacing w:line="360" w:lineRule="auto"/>
        <w:rPr>
          <w:color w:val="000000"/>
          <w:sz w:val="28"/>
          <w:szCs w:val="28"/>
        </w:rPr>
      </w:pPr>
      <w:r>
        <w:rPr>
          <w:b/>
          <w:sz w:val="28"/>
          <w:szCs w:val="28"/>
        </w:rPr>
        <w:tab/>
      </w:r>
      <w:r>
        <w:rPr>
          <w:b/>
          <w:color w:val="000000"/>
          <w:sz w:val="28"/>
          <w:szCs w:val="28"/>
        </w:rPr>
        <w:t>Стратегія Розвитку Рівненської області</w:t>
      </w:r>
    </w:p>
    <w:p w:rsidR="001F1443" w:rsidRDefault="001F1443" w:rsidP="001F1443">
      <w:pPr>
        <w:spacing w:line="360" w:lineRule="auto"/>
        <w:jc w:val="both"/>
        <w:rPr>
          <w:b/>
          <w:bCs/>
          <w:color w:val="000000"/>
          <w:sz w:val="28"/>
          <w:szCs w:val="28"/>
        </w:rPr>
      </w:pPr>
      <w:r>
        <w:rPr>
          <w:color w:val="000000"/>
          <w:sz w:val="28"/>
          <w:szCs w:val="28"/>
        </w:rPr>
        <w:tab/>
        <w:t>Стратегія розвитку Рівненської області на період до 2020 року затверджена рішення Рівненської обласної ради 18 грудня 2014 року.</w:t>
      </w:r>
    </w:p>
    <w:p w:rsidR="001F1443" w:rsidRDefault="001F1443" w:rsidP="001F1443">
      <w:pPr>
        <w:spacing w:line="360" w:lineRule="auto"/>
        <w:jc w:val="both"/>
        <w:rPr>
          <w:color w:val="000000"/>
          <w:sz w:val="28"/>
          <w:szCs w:val="28"/>
        </w:rPr>
      </w:pPr>
      <w:r>
        <w:rPr>
          <w:b/>
          <w:bCs/>
          <w:color w:val="000000"/>
          <w:sz w:val="28"/>
          <w:szCs w:val="28"/>
        </w:rPr>
        <w:tab/>
        <w:t xml:space="preserve">Стратегічне бачення розвитку Рівненської області: </w:t>
      </w:r>
    </w:p>
    <w:p w:rsidR="001F1443" w:rsidRDefault="001F1443" w:rsidP="001F1443">
      <w:pPr>
        <w:spacing w:line="360" w:lineRule="auto"/>
        <w:jc w:val="both"/>
        <w:rPr>
          <w:b/>
          <w:bCs/>
          <w:i/>
          <w:iCs/>
          <w:color w:val="000000"/>
          <w:sz w:val="28"/>
          <w:szCs w:val="28"/>
        </w:rPr>
      </w:pPr>
      <w:r>
        <w:rPr>
          <w:b/>
          <w:bCs/>
          <w:i/>
          <w:iCs/>
          <w:color w:val="000000"/>
          <w:sz w:val="28"/>
          <w:szCs w:val="28"/>
        </w:rPr>
        <w:tab/>
        <w:t xml:space="preserve">РІВНЕНЩИНА – це перехрестя реальних можливостей для реалізації всіх видів економічної діяльності та втілення найрізноманітніших і найсміливіших бізнес-ідей, це територія унікальних природних ресурсів Полісся, де збережено історико-культурну спадщину та національні традиції українського народу, це комфортний </w:t>
      </w:r>
      <w:r>
        <w:rPr>
          <w:b/>
          <w:bCs/>
          <w:i/>
          <w:iCs/>
          <w:color w:val="000000"/>
          <w:sz w:val="28"/>
          <w:szCs w:val="28"/>
        </w:rPr>
        <w:lastRenderedPageBreak/>
        <w:t>для проживання регіон, в якому створено рівні умови для всебічного та гармонійного розвитку людини.</w:t>
      </w:r>
    </w:p>
    <w:p w:rsidR="001F1443" w:rsidRDefault="001F1443" w:rsidP="001F1443">
      <w:pPr>
        <w:spacing w:line="360" w:lineRule="auto"/>
        <w:jc w:val="both"/>
        <w:rPr>
          <w:b/>
          <w:bCs/>
          <w:color w:val="000000"/>
          <w:sz w:val="28"/>
          <w:szCs w:val="28"/>
        </w:rPr>
      </w:pPr>
    </w:p>
    <w:p w:rsidR="001F1443" w:rsidRDefault="001F1443" w:rsidP="001F1443">
      <w:pPr>
        <w:spacing w:line="360" w:lineRule="auto"/>
        <w:jc w:val="both"/>
        <w:rPr>
          <w:b/>
          <w:bCs/>
          <w:color w:val="000000"/>
          <w:sz w:val="28"/>
          <w:szCs w:val="28"/>
        </w:rPr>
      </w:pPr>
      <w:r>
        <w:rPr>
          <w:b/>
          <w:bCs/>
          <w:color w:val="000000"/>
          <w:sz w:val="28"/>
          <w:szCs w:val="28"/>
        </w:rPr>
        <w:t>Стратегічні і операційні цілі</w:t>
      </w:r>
    </w:p>
    <w:p w:rsidR="001F1443" w:rsidRDefault="001F1443" w:rsidP="001F1443">
      <w:pPr>
        <w:spacing w:line="360" w:lineRule="auto"/>
        <w:jc w:val="both"/>
        <w:rPr>
          <w:color w:val="000000"/>
          <w:sz w:val="28"/>
          <w:szCs w:val="28"/>
        </w:rPr>
      </w:pPr>
      <w:r>
        <w:rPr>
          <w:b/>
          <w:bCs/>
          <w:color w:val="000000"/>
          <w:sz w:val="28"/>
          <w:szCs w:val="28"/>
        </w:rPr>
        <w:tab/>
        <w:t xml:space="preserve">Стратегічна ціль 1.  Розвиток економічного потенціалу - </w:t>
      </w:r>
      <w:proofErr w:type="spellStart"/>
      <w:r>
        <w:rPr>
          <w:b/>
          <w:bCs/>
          <w:color w:val="000000"/>
          <w:sz w:val="28"/>
          <w:szCs w:val="28"/>
        </w:rPr>
        <w:t>“</w:t>
      </w:r>
      <w:r>
        <w:rPr>
          <w:b/>
          <w:bCs/>
          <w:sz w:val="28"/>
          <w:szCs w:val="28"/>
        </w:rPr>
        <w:t>Регіон</w:t>
      </w:r>
      <w:proofErr w:type="spellEnd"/>
      <w:r>
        <w:rPr>
          <w:b/>
          <w:bCs/>
          <w:sz w:val="28"/>
          <w:szCs w:val="28"/>
        </w:rPr>
        <w:t xml:space="preserve"> сталого економічного </w:t>
      </w:r>
      <w:proofErr w:type="spellStart"/>
      <w:r>
        <w:rPr>
          <w:b/>
          <w:bCs/>
          <w:sz w:val="28"/>
          <w:szCs w:val="28"/>
        </w:rPr>
        <w:t>зростання</w:t>
      </w:r>
      <w:r>
        <w:rPr>
          <w:b/>
          <w:bCs/>
          <w:color w:val="000000"/>
          <w:sz w:val="28"/>
          <w:szCs w:val="28"/>
        </w:rPr>
        <w:t>”</w:t>
      </w:r>
      <w:proofErr w:type="spellEnd"/>
      <w:r>
        <w:rPr>
          <w:b/>
          <w:bCs/>
          <w:color w:val="000000"/>
          <w:sz w:val="28"/>
          <w:szCs w:val="28"/>
        </w:rPr>
        <w:t>.</w:t>
      </w:r>
    </w:p>
    <w:p w:rsidR="001F1443" w:rsidRDefault="001F1443" w:rsidP="001F1443">
      <w:pPr>
        <w:spacing w:line="360" w:lineRule="auto"/>
        <w:jc w:val="both"/>
        <w:rPr>
          <w:color w:val="000000"/>
          <w:sz w:val="28"/>
          <w:szCs w:val="28"/>
        </w:rPr>
      </w:pPr>
      <w:r>
        <w:rPr>
          <w:color w:val="000000"/>
          <w:sz w:val="28"/>
          <w:szCs w:val="28"/>
        </w:rPr>
        <w:tab/>
        <w:t>1.1. Створення нових високотехнологічних виробництв та інноваційних підприємств,</w:t>
      </w:r>
    </w:p>
    <w:p w:rsidR="001F1443" w:rsidRDefault="001F1443" w:rsidP="001F1443">
      <w:pPr>
        <w:spacing w:line="360" w:lineRule="auto"/>
        <w:jc w:val="both"/>
        <w:rPr>
          <w:color w:val="000000"/>
          <w:sz w:val="28"/>
          <w:szCs w:val="28"/>
        </w:rPr>
      </w:pPr>
      <w:r>
        <w:rPr>
          <w:color w:val="000000"/>
          <w:sz w:val="28"/>
          <w:szCs w:val="28"/>
        </w:rPr>
        <w:tab/>
        <w:t>1.2. Стимулювання розвитку малого та середнього бізнесу,</w:t>
      </w:r>
    </w:p>
    <w:p w:rsidR="001F1443" w:rsidRDefault="001F1443" w:rsidP="001F1443">
      <w:pPr>
        <w:spacing w:line="360" w:lineRule="auto"/>
        <w:jc w:val="both"/>
        <w:rPr>
          <w:color w:val="000000"/>
          <w:sz w:val="28"/>
          <w:szCs w:val="28"/>
        </w:rPr>
      </w:pPr>
      <w:r>
        <w:rPr>
          <w:color w:val="000000"/>
          <w:sz w:val="28"/>
          <w:szCs w:val="28"/>
        </w:rPr>
        <w:tab/>
        <w:t>1.3. Розвиток внутрішнього туризму,</w:t>
      </w:r>
    </w:p>
    <w:p w:rsidR="001F1443" w:rsidRDefault="001F1443" w:rsidP="001F1443">
      <w:pPr>
        <w:spacing w:line="360" w:lineRule="auto"/>
        <w:jc w:val="both"/>
        <w:rPr>
          <w:b/>
          <w:bCs/>
          <w:color w:val="000000"/>
          <w:sz w:val="28"/>
          <w:szCs w:val="28"/>
        </w:rPr>
      </w:pPr>
      <w:r>
        <w:rPr>
          <w:color w:val="000000"/>
          <w:sz w:val="28"/>
          <w:szCs w:val="28"/>
        </w:rPr>
        <w:tab/>
        <w:t>1.4. Економічний розвиток північної Рівненщини (вирівнювання територіальних диспропорцій).</w:t>
      </w:r>
    </w:p>
    <w:p w:rsidR="001F1443" w:rsidRDefault="001F1443" w:rsidP="001F1443">
      <w:pPr>
        <w:spacing w:line="360" w:lineRule="auto"/>
        <w:jc w:val="both"/>
        <w:rPr>
          <w:color w:val="000000"/>
          <w:sz w:val="28"/>
          <w:szCs w:val="28"/>
        </w:rPr>
      </w:pPr>
      <w:r>
        <w:rPr>
          <w:b/>
          <w:bCs/>
          <w:color w:val="000000"/>
          <w:sz w:val="28"/>
          <w:szCs w:val="28"/>
        </w:rPr>
        <w:tab/>
        <w:t xml:space="preserve">Стратегічна ціль 2. Розвиток сільських територій - </w:t>
      </w:r>
      <w:proofErr w:type="spellStart"/>
      <w:r>
        <w:rPr>
          <w:b/>
          <w:bCs/>
          <w:color w:val="000000"/>
          <w:sz w:val="28"/>
          <w:szCs w:val="28"/>
        </w:rPr>
        <w:t>“Регіон</w:t>
      </w:r>
      <w:proofErr w:type="spellEnd"/>
      <w:r>
        <w:rPr>
          <w:b/>
          <w:bCs/>
          <w:color w:val="000000"/>
          <w:sz w:val="28"/>
          <w:szCs w:val="28"/>
        </w:rPr>
        <w:t xml:space="preserve"> рівних </w:t>
      </w:r>
      <w:proofErr w:type="spellStart"/>
      <w:r>
        <w:rPr>
          <w:b/>
          <w:bCs/>
          <w:color w:val="000000"/>
          <w:sz w:val="28"/>
          <w:szCs w:val="28"/>
        </w:rPr>
        <w:t>можливостей”</w:t>
      </w:r>
      <w:proofErr w:type="spellEnd"/>
    </w:p>
    <w:p w:rsidR="001F1443" w:rsidRDefault="001F1443" w:rsidP="001F1443">
      <w:pPr>
        <w:spacing w:line="360" w:lineRule="auto"/>
        <w:jc w:val="both"/>
        <w:rPr>
          <w:color w:val="000000"/>
          <w:sz w:val="28"/>
          <w:szCs w:val="28"/>
        </w:rPr>
      </w:pPr>
      <w:r>
        <w:rPr>
          <w:color w:val="000000"/>
          <w:sz w:val="28"/>
          <w:szCs w:val="28"/>
        </w:rPr>
        <w:tab/>
        <w:t>2.1. Збільшення доданої вартості сільськогосподарської продукції,</w:t>
      </w:r>
    </w:p>
    <w:p w:rsidR="001F1443" w:rsidRDefault="001F1443" w:rsidP="001F1443">
      <w:pPr>
        <w:spacing w:line="360" w:lineRule="auto"/>
        <w:jc w:val="both"/>
        <w:rPr>
          <w:color w:val="000000"/>
          <w:sz w:val="28"/>
          <w:szCs w:val="28"/>
        </w:rPr>
      </w:pPr>
      <w:r>
        <w:rPr>
          <w:color w:val="000000"/>
          <w:sz w:val="28"/>
          <w:szCs w:val="28"/>
        </w:rPr>
        <w:tab/>
        <w:t>2.2. Розвиток інфраструктури сільських територій та периферії навколо малих міст та селищ,</w:t>
      </w:r>
    </w:p>
    <w:p w:rsidR="001F1443" w:rsidRDefault="001F1443" w:rsidP="001F1443">
      <w:pPr>
        <w:spacing w:line="360" w:lineRule="auto"/>
        <w:jc w:val="both"/>
        <w:rPr>
          <w:b/>
          <w:bCs/>
          <w:color w:val="000000"/>
          <w:sz w:val="28"/>
          <w:szCs w:val="28"/>
        </w:rPr>
      </w:pPr>
      <w:r>
        <w:rPr>
          <w:color w:val="000000"/>
          <w:sz w:val="28"/>
          <w:szCs w:val="28"/>
        </w:rPr>
        <w:tab/>
        <w:t>2.3. Підтримка зайнятості сільського населення.</w:t>
      </w:r>
    </w:p>
    <w:p w:rsidR="001F1443" w:rsidRDefault="001F1443" w:rsidP="001F1443">
      <w:pPr>
        <w:spacing w:line="360" w:lineRule="auto"/>
        <w:jc w:val="both"/>
        <w:rPr>
          <w:b/>
          <w:bCs/>
          <w:color w:val="000000"/>
          <w:sz w:val="28"/>
          <w:szCs w:val="28"/>
        </w:rPr>
      </w:pPr>
    </w:p>
    <w:p w:rsidR="001F1443" w:rsidRDefault="001F1443" w:rsidP="001F1443">
      <w:pPr>
        <w:spacing w:line="360" w:lineRule="auto"/>
        <w:jc w:val="both"/>
        <w:rPr>
          <w:color w:val="000000"/>
          <w:sz w:val="28"/>
          <w:szCs w:val="28"/>
        </w:rPr>
      </w:pPr>
      <w:r>
        <w:rPr>
          <w:b/>
          <w:bCs/>
          <w:color w:val="000000"/>
          <w:sz w:val="28"/>
          <w:szCs w:val="28"/>
        </w:rPr>
        <w:tab/>
        <w:t xml:space="preserve">Стратегічна ціль 3. Розвиток людського капіталу - </w:t>
      </w:r>
      <w:proofErr w:type="spellStart"/>
      <w:r>
        <w:rPr>
          <w:b/>
          <w:bCs/>
          <w:color w:val="000000"/>
          <w:sz w:val="28"/>
          <w:szCs w:val="28"/>
        </w:rPr>
        <w:t>“Край</w:t>
      </w:r>
      <w:proofErr w:type="spellEnd"/>
      <w:r>
        <w:rPr>
          <w:b/>
          <w:bCs/>
          <w:color w:val="000000"/>
          <w:sz w:val="28"/>
          <w:szCs w:val="28"/>
        </w:rPr>
        <w:t xml:space="preserve"> всебічного розвитку </w:t>
      </w:r>
      <w:proofErr w:type="spellStart"/>
      <w:r>
        <w:rPr>
          <w:b/>
          <w:bCs/>
          <w:color w:val="000000"/>
          <w:sz w:val="28"/>
          <w:szCs w:val="28"/>
        </w:rPr>
        <w:t>людини”</w:t>
      </w:r>
      <w:proofErr w:type="spellEnd"/>
    </w:p>
    <w:p w:rsidR="001F1443" w:rsidRDefault="001F1443" w:rsidP="001F1443">
      <w:pPr>
        <w:spacing w:line="360" w:lineRule="auto"/>
        <w:jc w:val="both"/>
        <w:rPr>
          <w:color w:val="000000"/>
          <w:sz w:val="28"/>
          <w:szCs w:val="28"/>
        </w:rPr>
      </w:pPr>
      <w:r>
        <w:rPr>
          <w:color w:val="000000"/>
          <w:sz w:val="28"/>
          <w:szCs w:val="28"/>
        </w:rPr>
        <w:tab/>
        <w:t>3.1. Підвищення адаптивності населення до потреб ринку праці,</w:t>
      </w:r>
    </w:p>
    <w:p w:rsidR="001F1443" w:rsidRDefault="001F1443" w:rsidP="001F1443">
      <w:pPr>
        <w:spacing w:line="360" w:lineRule="auto"/>
        <w:jc w:val="both"/>
        <w:rPr>
          <w:color w:val="000000"/>
          <w:sz w:val="28"/>
          <w:szCs w:val="28"/>
        </w:rPr>
      </w:pPr>
      <w:r>
        <w:rPr>
          <w:color w:val="000000"/>
          <w:sz w:val="28"/>
          <w:szCs w:val="28"/>
        </w:rPr>
        <w:tab/>
        <w:t>3.2. Підвищення обізнаності та соціальної активності мешканців,</w:t>
      </w:r>
    </w:p>
    <w:p w:rsidR="001F1443" w:rsidRDefault="001F1443" w:rsidP="001F1443">
      <w:pPr>
        <w:spacing w:line="360" w:lineRule="auto"/>
        <w:jc w:val="both"/>
        <w:rPr>
          <w:b/>
          <w:color w:val="0070C0"/>
          <w:sz w:val="28"/>
          <w:szCs w:val="28"/>
        </w:rPr>
      </w:pPr>
      <w:r>
        <w:rPr>
          <w:color w:val="000000"/>
          <w:sz w:val="28"/>
          <w:szCs w:val="28"/>
        </w:rPr>
        <w:tab/>
        <w:t>3.3. Удосконалення управління регіональним розвитком.</w:t>
      </w:r>
    </w:p>
    <w:p w:rsidR="001F1443" w:rsidRDefault="001F1443" w:rsidP="001F1443">
      <w:pPr>
        <w:jc w:val="both"/>
        <w:rPr>
          <w:b/>
          <w:color w:val="0070C0"/>
          <w:sz w:val="28"/>
          <w:szCs w:val="28"/>
        </w:rPr>
      </w:pPr>
    </w:p>
    <w:p w:rsidR="001F1443" w:rsidRDefault="001F1443" w:rsidP="001F1443">
      <w:pPr>
        <w:jc w:val="both"/>
        <w:rPr>
          <w:b/>
          <w:color w:val="0070C0"/>
          <w:sz w:val="28"/>
          <w:szCs w:val="28"/>
        </w:rPr>
      </w:pPr>
    </w:p>
    <w:p w:rsidR="001F1443" w:rsidRDefault="001F1443" w:rsidP="001F1443">
      <w:pPr>
        <w:jc w:val="center"/>
        <w:rPr>
          <w:b/>
          <w:color w:val="0070C0"/>
          <w:sz w:val="28"/>
          <w:szCs w:val="28"/>
        </w:rPr>
      </w:pPr>
      <w:r>
        <w:rPr>
          <w:b/>
          <w:color w:val="0070C0"/>
          <w:sz w:val="28"/>
          <w:szCs w:val="28"/>
        </w:rPr>
        <w:t>РОЗДІЛ IV БАЧЕННЯ, МІСІЯ, СТРАТЕГІЧНІ І ОПЕРАЦІЙНІ ЦІЛІ ГРОМАДИ</w:t>
      </w:r>
    </w:p>
    <w:p w:rsidR="001F1443" w:rsidRDefault="001F1443" w:rsidP="001F1443">
      <w:pPr>
        <w:jc w:val="center"/>
        <w:rPr>
          <w:b/>
          <w:color w:val="0070C0"/>
          <w:sz w:val="28"/>
          <w:szCs w:val="28"/>
        </w:rPr>
      </w:pPr>
    </w:p>
    <w:p w:rsidR="001F1443" w:rsidRDefault="001F1443" w:rsidP="001F1443">
      <w:pPr>
        <w:jc w:val="center"/>
        <w:rPr>
          <w:b/>
          <w:color w:val="0070C0"/>
          <w:sz w:val="28"/>
          <w:szCs w:val="28"/>
        </w:rPr>
      </w:pPr>
    </w:p>
    <w:p w:rsidR="001F1443" w:rsidRDefault="001F1443" w:rsidP="001F1443">
      <w:pPr>
        <w:jc w:val="center"/>
        <w:rPr>
          <w:b/>
          <w:color w:val="0070C0"/>
          <w:sz w:val="28"/>
          <w:szCs w:val="28"/>
        </w:rPr>
      </w:pPr>
    </w:p>
    <w:p w:rsidR="001F1443" w:rsidRDefault="001F1443" w:rsidP="001F1443">
      <w:pPr>
        <w:jc w:val="center"/>
        <w:rPr>
          <w:b/>
          <w:color w:val="0070C0"/>
          <w:sz w:val="28"/>
          <w:szCs w:val="28"/>
        </w:rPr>
      </w:pPr>
    </w:p>
    <w:p w:rsidR="001F1443" w:rsidRDefault="001F1443" w:rsidP="001F1443">
      <w:pPr>
        <w:jc w:val="center"/>
        <w:rPr>
          <w:b/>
          <w:color w:val="0070C0"/>
          <w:sz w:val="28"/>
          <w:szCs w:val="28"/>
        </w:rPr>
      </w:pPr>
    </w:p>
    <w:p w:rsidR="001F1443" w:rsidRDefault="001F1443" w:rsidP="001F1443">
      <w:pPr>
        <w:rPr>
          <w:b/>
          <w:sz w:val="28"/>
          <w:szCs w:val="28"/>
        </w:rPr>
      </w:pPr>
      <w:r>
        <w:rPr>
          <w:b/>
          <w:color w:val="00B0F0"/>
          <w:sz w:val="28"/>
          <w:szCs w:val="28"/>
        </w:rPr>
        <w:lastRenderedPageBreak/>
        <w:t>БАЧЕННЯ</w:t>
      </w:r>
    </w:p>
    <w:p w:rsidR="001F1443" w:rsidRDefault="001F1443" w:rsidP="001F1443">
      <w:pPr>
        <w:spacing w:line="360" w:lineRule="auto"/>
        <w:jc w:val="both"/>
        <w:rPr>
          <w:b/>
          <w:color w:val="0070C0"/>
          <w:sz w:val="28"/>
          <w:szCs w:val="28"/>
        </w:rPr>
      </w:pPr>
      <w:proofErr w:type="spellStart"/>
      <w:r>
        <w:rPr>
          <w:b/>
          <w:sz w:val="28"/>
          <w:szCs w:val="28"/>
        </w:rPr>
        <w:t>Бугринська</w:t>
      </w:r>
      <w:proofErr w:type="spellEnd"/>
      <w:r>
        <w:rPr>
          <w:b/>
          <w:sz w:val="28"/>
          <w:szCs w:val="28"/>
        </w:rPr>
        <w:t xml:space="preserve"> громада  - місце, де серед прекрасних краєвидів і озер живуть та працюють у згоді з природою щасливі мешканці, які користуються професійними публічними послугами</w:t>
      </w:r>
    </w:p>
    <w:p w:rsidR="001F1443" w:rsidRDefault="001F1443" w:rsidP="001F1443">
      <w:pPr>
        <w:jc w:val="both"/>
        <w:rPr>
          <w:b/>
          <w:color w:val="000000"/>
          <w:sz w:val="28"/>
          <w:szCs w:val="28"/>
        </w:rPr>
      </w:pPr>
      <w:r>
        <w:rPr>
          <w:b/>
          <w:color w:val="0070C0"/>
          <w:sz w:val="28"/>
          <w:szCs w:val="28"/>
        </w:rPr>
        <w:t>МІСІЯ</w:t>
      </w:r>
    </w:p>
    <w:p w:rsidR="001F1443" w:rsidRDefault="001F1443" w:rsidP="001F1443">
      <w:pPr>
        <w:spacing w:line="360" w:lineRule="auto"/>
        <w:jc w:val="both"/>
        <w:rPr>
          <w:b/>
          <w:color w:val="0070C0"/>
          <w:sz w:val="28"/>
          <w:szCs w:val="28"/>
        </w:rPr>
      </w:pPr>
      <w:r>
        <w:rPr>
          <w:b/>
          <w:color w:val="000000"/>
          <w:sz w:val="28"/>
          <w:szCs w:val="28"/>
        </w:rPr>
        <w:t xml:space="preserve">Місією громади є створення для мешканців оптимальних умов для використання свого потенціалу в роботі у сільськогосподарських підприємствах і у хороших фірмах, використанні потенціалу навколишнього середовища (умов для розвитку туризму на базі озер і традицій рибальства, </w:t>
      </w:r>
      <w:proofErr w:type="spellStart"/>
      <w:r>
        <w:rPr>
          <w:b/>
          <w:color w:val="000000"/>
          <w:sz w:val="28"/>
          <w:szCs w:val="28"/>
        </w:rPr>
        <w:t>агротуризму</w:t>
      </w:r>
      <w:proofErr w:type="spellEnd"/>
      <w:r>
        <w:rPr>
          <w:b/>
          <w:color w:val="000000"/>
          <w:sz w:val="28"/>
          <w:szCs w:val="28"/>
        </w:rPr>
        <w:t>, виробництва екологічно чистих продуктів, розвитку відновлювальних джерел енергії).</w:t>
      </w:r>
    </w:p>
    <w:p w:rsidR="001F1443" w:rsidRDefault="001F1443" w:rsidP="001F1443">
      <w:pPr>
        <w:jc w:val="both"/>
        <w:rPr>
          <w:b/>
          <w:color w:val="0070C0"/>
          <w:sz w:val="28"/>
          <w:szCs w:val="28"/>
        </w:rPr>
      </w:pPr>
    </w:p>
    <w:p w:rsidR="001F1443" w:rsidRDefault="001F1443" w:rsidP="001F1443">
      <w:pPr>
        <w:tabs>
          <w:tab w:val="left" w:pos="5745"/>
        </w:tabs>
        <w:rPr>
          <w:sz w:val="28"/>
          <w:szCs w:val="28"/>
        </w:rPr>
      </w:pPr>
      <w:r>
        <w:rPr>
          <w:b/>
          <w:color w:val="0070C0"/>
          <w:sz w:val="28"/>
          <w:szCs w:val="28"/>
        </w:rPr>
        <w:t>СФЕРИ РОЗВИТКУ</w:t>
      </w:r>
    </w:p>
    <w:p w:rsidR="001F1443" w:rsidRDefault="001F1443" w:rsidP="001F1443">
      <w:pPr>
        <w:tabs>
          <w:tab w:val="left" w:pos="709"/>
          <w:tab w:val="left" w:pos="5745"/>
        </w:tabs>
        <w:spacing w:line="360" w:lineRule="auto"/>
        <w:rPr>
          <w:sz w:val="28"/>
          <w:szCs w:val="28"/>
        </w:rPr>
      </w:pPr>
    </w:p>
    <w:p w:rsidR="001F1443" w:rsidRDefault="001F1443" w:rsidP="001F1443">
      <w:pPr>
        <w:tabs>
          <w:tab w:val="left" w:pos="709"/>
          <w:tab w:val="left" w:pos="5745"/>
        </w:tabs>
        <w:spacing w:line="360" w:lineRule="auto"/>
        <w:jc w:val="both"/>
        <w:rPr>
          <w:sz w:val="28"/>
          <w:szCs w:val="28"/>
        </w:rPr>
      </w:pPr>
      <w:r>
        <w:rPr>
          <w:sz w:val="28"/>
          <w:szCs w:val="28"/>
        </w:rPr>
        <w:tab/>
        <w:t>Після проведення діагностики і аналізу SWOT, визначено наступні ключові сфери розвитку Бугринської громади:</w:t>
      </w:r>
    </w:p>
    <w:p w:rsidR="001F1443" w:rsidRDefault="001F1443" w:rsidP="001F1443">
      <w:pPr>
        <w:tabs>
          <w:tab w:val="left" w:pos="709"/>
          <w:tab w:val="left" w:pos="5745"/>
        </w:tabs>
        <w:spacing w:line="360" w:lineRule="auto"/>
        <w:jc w:val="both"/>
        <w:rPr>
          <w:sz w:val="28"/>
          <w:szCs w:val="28"/>
        </w:rPr>
      </w:pPr>
      <w:r>
        <w:rPr>
          <w:sz w:val="28"/>
          <w:szCs w:val="28"/>
        </w:rPr>
        <w:t>1. Сільське господарство і економіка,</w:t>
      </w:r>
    </w:p>
    <w:p w:rsidR="001F1443" w:rsidRDefault="001F1443" w:rsidP="001F1443">
      <w:pPr>
        <w:tabs>
          <w:tab w:val="left" w:pos="709"/>
          <w:tab w:val="left" w:pos="5745"/>
        </w:tabs>
        <w:spacing w:line="360" w:lineRule="auto"/>
        <w:jc w:val="both"/>
        <w:rPr>
          <w:sz w:val="28"/>
          <w:szCs w:val="28"/>
        </w:rPr>
      </w:pPr>
      <w:r>
        <w:rPr>
          <w:sz w:val="28"/>
          <w:szCs w:val="28"/>
        </w:rPr>
        <w:t>2. Туризм</w:t>
      </w:r>
    </w:p>
    <w:p w:rsidR="001F1443" w:rsidRDefault="001F1443" w:rsidP="001F1443">
      <w:pPr>
        <w:tabs>
          <w:tab w:val="left" w:pos="709"/>
          <w:tab w:val="left" w:pos="5745"/>
        </w:tabs>
        <w:spacing w:line="360" w:lineRule="auto"/>
        <w:jc w:val="both"/>
        <w:rPr>
          <w:sz w:val="28"/>
          <w:szCs w:val="28"/>
        </w:rPr>
      </w:pPr>
      <w:r>
        <w:rPr>
          <w:sz w:val="28"/>
          <w:szCs w:val="28"/>
        </w:rPr>
        <w:t>3. Енергетичне господарство,</w:t>
      </w:r>
    </w:p>
    <w:p w:rsidR="001F1443" w:rsidRDefault="001F1443" w:rsidP="001F1443">
      <w:pPr>
        <w:tabs>
          <w:tab w:val="left" w:pos="709"/>
          <w:tab w:val="left" w:pos="5745"/>
        </w:tabs>
        <w:spacing w:line="360" w:lineRule="auto"/>
        <w:jc w:val="both"/>
        <w:rPr>
          <w:b/>
          <w:color w:val="00B0F0"/>
          <w:sz w:val="28"/>
          <w:szCs w:val="28"/>
        </w:rPr>
      </w:pPr>
      <w:r>
        <w:rPr>
          <w:sz w:val="28"/>
          <w:szCs w:val="28"/>
        </w:rPr>
        <w:t>4. Розвиток місцевої інфраструктури та вдосконалення публічних послуг.</w:t>
      </w:r>
    </w:p>
    <w:p w:rsidR="001F1443" w:rsidRDefault="001F1443" w:rsidP="001F1443">
      <w:pPr>
        <w:rPr>
          <w:b/>
          <w:color w:val="00B0F0"/>
          <w:sz w:val="28"/>
          <w:szCs w:val="28"/>
        </w:rPr>
      </w:pPr>
      <w:r>
        <w:rPr>
          <w:b/>
          <w:color w:val="00B0F0"/>
          <w:sz w:val="28"/>
          <w:szCs w:val="28"/>
        </w:rPr>
        <w:t>СФЕРА 1</w:t>
      </w:r>
    </w:p>
    <w:p w:rsidR="001F1443" w:rsidRDefault="001F1443" w:rsidP="001F1443">
      <w:pPr>
        <w:rPr>
          <w:b/>
          <w:bCs/>
          <w:sz w:val="28"/>
          <w:szCs w:val="28"/>
          <w:u w:val="single"/>
        </w:rPr>
      </w:pPr>
      <w:r>
        <w:rPr>
          <w:b/>
          <w:color w:val="00B0F0"/>
          <w:sz w:val="28"/>
          <w:szCs w:val="28"/>
        </w:rPr>
        <w:t>СІЛЬСЬКЕ ГОСПОДАРСТВО І ЕКОНОМІКА</w:t>
      </w:r>
    </w:p>
    <w:p w:rsidR="001F1443" w:rsidRDefault="001F1443" w:rsidP="001F1443">
      <w:pPr>
        <w:tabs>
          <w:tab w:val="left" w:pos="709"/>
          <w:tab w:val="left" w:pos="5745"/>
        </w:tabs>
        <w:spacing w:line="360" w:lineRule="auto"/>
        <w:jc w:val="both"/>
        <w:rPr>
          <w:sz w:val="28"/>
          <w:szCs w:val="28"/>
        </w:rPr>
      </w:pPr>
      <w:r>
        <w:rPr>
          <w:b/>
          <w:bCs/>
          <w:sz w:val="28"/>
          <w:szCs w:val="28"/>
          <w:u w:val="single"/>
        </w:rPr>
        <w:t xml:space="preserve">Стратегічна ціль: </w:t>
      </w:r>
      <w:r>
        <w:rPr>
          <w:sz w:val="28"/>
          <w:szCs w:val="28"/>
        </w:rPr>
        <w:t xml:space="preserve"> Підтримка розвитку сучасного сільського господарства завдяки використанню сприятливих атмосферних умов і родючих ґрунтів.</w:t>
      </w:r>
    </w:p>
    <w:p w:rsidR="001F1443" w:rsidRDefault="001F1443" w:rsidP="001F1443">
      <w:pPr>
        <w:tabs>
          <w:tab w:val="left" w:pos="709"/>
          <w:tab w:val="left" w:pos="5745"/>
        </w:tabs>
        <w:spacing w:line="360" w:lineRule="auto"/>
        <w:jc w:val="both"/>
        <w:rPr>
          <w:b/>
          <w:bCs/>
          <w:sz w:val="28"/>
          <w:szCs w:val="28"/>
          <w:u w:val="single"/>
        </w:rPr>
      </w:pPr>
    </w:p>
    <w:p w:rsidR="001F1443" w:rsidRDefault="001F1443" w:rsidP="001F1443">
      <w:pPr>
        <w:tabs>
          <w:tab w:val="left" w:pos="709"/>
          <w:tab w:val="left" w:pos="5745"/>
        </w:tabs>
        <w:spacing w:line="360" w:lineRule="auto"/>
        <w:jc w:val="both"/>
        <w:rPr>
          <w:sz w:val="28"/>
          <w:szCs w:val="28"/>
        </w:rPr>
      </w:pPr>
      <w:r>
        <w:rPr>
          <w:b/>
          <w:bCs/>
          <w:sz w:val="28"/>
          <w:szCs w:val="28"/>
          <w:u w:val="single"/>
        </w:rPr>
        <w:t>Операційні цілі:</w:t>
      </w:r>
    </w:p>
    <w:p w:rsidR="001F1443" w:rsidRDefault="001F1443" w:rsidP="001F1443">
      <w:pPr>
        <w:tabs>
          <w:tab w:val="left" w:pos="709"/>
          <w:tab w:val="left" w:pos="5745"/>
        </w:tabs>
        <w:spacing w:line="360" w:lineRule="auto"/>
        <w:jc w:val="both"/>
        <w:rPr>
          <w:sz w:val="28"/>
          <w:szCs w:val="28"/>
        </w:rPr>
      </w:pPr>
      <w:r>
        <w:rPr>
          <w:sz w:val="28"/>
          <w:szCs w:val="28"/>
        </w:rPr>
        <w:t>1. Створення і розвиток виробничих кооперативів,</w:t>
      </w:r>
    </w:p>
    <w:p w:rsidR="001F1443" w:rsidRDefault="001F1443" w:rsidP="001F1443">
      <w:pPr>
        <w:tabs>
          <w:tab w:val="left" w:pos="709"/>
          <w:tab w:val="left" w:pos="5745"/>
        </w:tabs>
        <w:spacing w:line="360" w:lineRule="auto"/>
        <w:jc w:val="both"/>
        <w:rPr>
          <w:sz w:val="28"/>
          <w:szCs w:val="28"/>
        </w:rPr>
      </w:pPr>
      <w:r>
        <w:rPr>
          <w:sz w:val="28"/>
          <w:szCs w:val="28"/>
        </w:rPr>
        <w:t>2. Розвиток існуючих фірм та політика залучення інвесторів.</w:t>
      </w:r>
    </w:p>
    <w:p w:rsidR="001F1443" w:rsidRDefault="001F1443" w:rsidP="001F1443">
      <w:pPr>
        <w:tabs>
          <w:tab w:val="left" w:pos="709"/>
          <w:tab w:val="left" w:pos="5745"/>
        </w:tabs>
        <w:rPr>
          <w:sz w:val="28"/>
          <w:szCs w:val="28"/>
        </w:rPr>
      </w:pPr>
    </w:p>
    <w:p w:rsidR="001F1443" w:rsidRDefault="001F1443" w:rsidP="001F1443">
      <w:pPr>
        <w:rPr>
          <w:sz w:val="28"/>
          <w:szCs w:val="28"/>
        </w:rPr>
      </w:pPr>
    </w:p>
    <w:p w:rsidR="001F1443" w:rsidRDefault="001F1443" w:rsidP="001F1443">
      <w:pPr>
        <w:rPr>
          <w:b/>
          <w:color w:val="00B0F0"/>
          <w:sz w:val="28"/>
          <w:szCs w:val="28"/>
        </w:rPr>
      </w:pPr>
      <w:r>
        <w:rPr>
          <w:b/>
          <w:color w:val="00B0F0"/>
          <w:sz w:val="28"/>
          <w:szCs w:val="28"/>
        </w:rPr>
        <w:t>СФЕРА 2</w:t>
      </w:r>
    </w:p>
    <w:p w:rsidR="001F1443" w:rsidRDefault="001F1443" w:rsidP="001F1443">
      <w:pPr>
        <w:rPr>
          <w:b/>
          <w:bCs/>
          <w:sz w:val="28"/>
          <w:szCs w:val="28"/>
          <w:u w:val="single"/>
        </w:rPr>
      </w:pPr>
      <w:r>
        <w:rPr>
          <w:b/>
          <w:color w:val="00B0F0"/>
          <w:sz w:val="28"/>
          <w:szCs w:val="28"/>
        </w:rPr>
        <w:t>ТУРИЗМ</w:t>
      </w:r>
    </w:p>
    <w:p w:rsidR="001F1443" w:rsidRDefault="001F1443" w:rsidP="001F1443">
      <w:pPr>
        <w:tabs>
          <w:tab w:val="left" w:pos="709"/>
          <w:tab w:val="left" w:pos="5745"/>
        </w:tabs>
        <w:spacing w:line="360" w:lineRule="auto"/>
        <w:jc w:val="both"/>
        <w:rPr>
          <w:sz w:val="28"/>
          <w:szCs w:val="28"/>
        </w:rPr>
      </w:pPr>
      <w:r>
        <w:rPr>
          <w:b/>
          <w:bCs/>
          <w:sz w:val="28"/>
          <w:szCs w:val="28"/>
          <w:u w:val="single"/>
        </w:rPr>
        <w:lastRenderedPageBreak/>
        <w:t xml:space="preserve">Стратегічна ціль </w:t>
      </w:r>
      <w:r>
        <w:rPr>
          <w:b/>
          <w:bCs/>
          <w:sz w:val="28"/>
          <w:szCs w:val="28"/>
        </w:rPr>
        <w:t>-</w:t>
      </w:r>
      <w:r>
        <w:rPr>
          <w:sz w:val="28"/>
          <w:szCs w:val="28"/>
        </w:rPr>
        <w:t xml:space="preserve"> Розвиток туризму на основі використання місцевого потенціалу з метою створення для мешканців умов для роботи і отримання прибутків.</w:t>
      </w:r>
    </w:p>
    <w:p w:rsidR="001F1443" w:rsidRDefault="001F1443" w:rsidP="001F1443">
      <w:pPr>
        <w:tabs>
          <w:tab w:val="left" w:pos="709"/>
          <w:tab w:val="left" w:pos="5745"/>
        </w:tabs>
        <w:spacing w:line="360" w:lineRule="auto"/>
        <w:jc w:val="both"/>
        <w:rPr>
          <w:b/>
          <w:bCs/>
          <w:sz w:val="28"/>
          <w:szCs w:val="28"/>
          <w:u w:val="single"/>
        </w:rPr>
      </w:pPr>
    </w:p>
    <w:p w:rsidR="001F1443" w:rsidRDefault="001F1443" w:rsidP="001F1443">
      <w:pPr>
        <w:tabs>
          <w:tab w:val="left" w:pos="709"/>
          <w:tab w:val="left" w:pos="5745"/>
        </w:tabs>
        <w:spacing w:line="360" w:lineRule="auto"/>
        <w:jc w:val="both"/>
        <w:rPr>
          <w:sz w:val="28"/>
          <w:szCs w:val="28"/>
        </w:rPr>
      </w:pPr>
      <w:r>
        <w:rPr>
          <w:b/>
          <w:bCs/>
          <w:sz w:val="28"/>
          <w:szCs w:val="28"/>
          <w:u w:val="single"/>
        </w:rPr>
        <w:t>Операційні цілі:</w:t>
      </w:r>
    </w:p>
    <w:p w:rsidR="001F1443" w:rsidRDefault="001F1443" w:rsidP="001F1443">
      <w:pPr>
        <w:tabs>
          <w:tab w:val="left" w:pos="709"/>
          <w:tab w:val="left" w:pos="5745"/>
        </w:tabs>
        <w:spacing w:line="360" w:lineRule="auto"/>
        <w:jc w:val="both"/>
        <w:rPr>
          <w:sz w:val="28"/>
          <w:szCs w:val="28"/>
        </w:rPr>
      </w:pPr>
      <w:r>
        <w:rPr>
          <w:sz w:val="28"/>
          <w:szCs w:val="28"/>
        </w:rPr>
        <w:t xml:space="preserve">1. Розвиток </w:t>
      </w:r>
      <w:proofErr w:type="spellStart"/>
      <w:r>
        <w:rPr>
          <w:sz w:val="28"/>
          <w:szCs w:val="28"/>
        </w:rPr>
        <w:t>агротуризму</w:t>
      </w:r>
      <w:proofErr w:type="spellEnd"/>
      <w:r>
        <w:rPr>
          <w:sz w:val="28"/>
          <w:szCs w:val="28"/>
        </w:rPr>
        <w:t xml:space="preserve"> і виробництво екологічно чистих продуктів,</w:t>
      </w:r>
    </w:p>
    <w:p w:rsidR="001F1443" w:rsidRDefault="001F1443" w:rsidP="001F1443">
      <w:pPr>
        <w:tabs>
          <w:tab w:val="left" w:pos="709"/>
          <w:tab w:val="left" w:pos="5745"/>
        </w:tabs>
        <w:spacing w:line="360" w:lineRule="auto"/>
        <w:jc w:val="both"/>
        <w:rPr>
          <w:sz w:val="28"/>
          <w:szCs w:val="28"/>
        </w:rPr>
      </w:pPr>
      <w:r>
        <w:rPr>
          <w:sz w:val="28"/>
          <w:szCs w:val="28"/>
        </w:rPr>
        <w:t>2. Розробка туристичних продуктів  на основі потенціалу озер і традицій рибальства.</w:t>
      </w:r>
    </w:p>
    <w:p w:rsidR="001F1443" w:rsidRDefault="001F1443" w:rsidP="001F1443">
      <w:pPr>
        <w:tabs>
          <w:tab w:val="left" w:pos="5745"/>
        </w:tabs>
        <w:spacing w:line="360" w:lineRule="auto"/>
        <w:rPr>
          <w:sz w:val="28"/>
          <w:szCs w:val="28"/>
        </w:rPr>
      </w:pPr>
    </w:p>
    <w:p w:rsidR="001F1443" w:rsidRDefault="001F1443" w:rsidP="001F1443">
      <w:pPr>
        <w:rPr>
          <w:b/>
          <w:color w:val="00B0F0"/>
          <w:sz w:val="28"/>
          <w:szCs w:val="28"/>
        </w:rPr>
      </w:pPr>
      <w:r>
        <w:rPr>
          <w:b/>
          <w:color w:val="00B0F0"/>
          <w:sz w:val="28"/>
          <w:szCs w:val="28"/>
        </w:rPr>
        <w:t>СФЕРА 3</w:t>
      </w:r>
    </w:p>
    <w:p w:rsidR="001F1443" w:rsidRDefault="001F1443" w:rsidP="001F1443">
      <w:pPr>
        <w:tabs>
          <w:tab w:val="left" w:pos="709"/>
          <w:tab w:val="left" w:pos="5745"/>
        </w:tabs>
        <w:spacing w:line="360" w:lineRule="auto"/>
        <w:rPr>
          <w:b/>
          <w:bCs/>
          <w:sz w:val="28"/>
          <w:szCs w:val="28"/>
          <w:u w:val="single"/>
        </w:rPr>
      </w:pPr>
      <w:r>
        <w:rPr>
          <w:b/>
          <w:color w:val="00B0F0"/>
          <w:sz w:val="28"/>
          <w:szCs w:val="28"/>
        </w:rPr>
        <w:t>ЕНЕРГЕТИЧНЕ ГОСПОДАРСТВО</w:t>
      </w:r>
    </w:p>
    <w:p w:rsidR="001F1443" w:rsidRDefault="001F1443" w:rsidP="001F1443">
      <w:pPr>
        <w:tabs>
          <w:tab w:val="left" w:pos="5745"/>
        </w:tabs>
        <w:spacing w:line="360" w:lineRule="auto"/>
        <w:rPr>
          <w:b/>
          <w:bCs/>
          <w:sz w:val="28"/>
          <w:szCs w:val="28"/>
          <w:u w:val="single"/>
        </w:rPr>
      </w:pPr>
      <w:r>
        <w:rPr>
          <w:b/>
          <w:bCs/>
          <w:sz w:val="28"/>
          <w:szCs w:val="28"/>
          <w:u w:val="single"/>
        </w:rPr>
        <w:t xml:space="preserve">Стратегічна ціль: </w:t>
      </w:r>
      <w:r>
        <w:rPr>
          <w:sz w:val="28"/>
          <w:szCs w:val="28"/>
        </w:rPr>
        <w:t>- Розвиток відновлювальних джерел енергії</w:t>
      </w:r>
    </w:p>
    <w:p w:rsidR="001F1443" w:rsidRDefault="001F1443" w:rsidP="001F1443">
      <w:pPr>
        <w:tabs>
          <w:tab w:val="left" w:pos="5745"/>
        </w:tabs>
        <w:spacing w:line="360" w:lineRule="auto"/>
        <w:jc w:val="both"/>
        <w:rPr>
          <w:sz w:val="28"/>
          <w:szCs w:val="28"/>
        </w:rPr>
      </w:pPr>
      <w:r>
        <w:rPr>
          <w:b/>
          <w:bCs/>
          <w:sz w:val="28"/>
          <w:szCs w:val="28"/>
          <w:u w:val="single"/>
        </w:rPr>
        <w:t>Операційні цілі</w:t>
      </w:r>
    </w:p>
    <w:p w:rsidR="001F1443" w:rsidRDefault="001F1443" w:rsidP="001F1443">
      <w:pPr>
        <w:tabs>
          <w:tab w:val="left" w:pos="5745"/>
        </w:tabs>
        <w:spacing w:line="360" w:lineRule="auto"/>
        <w:jc w:val="both"/>
        <w:rPr>
          <w:sz w:val="28"/>
          <w:szCs w:val="28"/>
        </w:rPr>
      </w:pPr>
      <w:r>
        <w:rPr>
          <w:sz w:val="28"/>
          <w:szCs w:val="28"/>
        </w:rPr>
        <w:t>1. Виробництво сировини для відновлювальної енергетики,</w:t>
      </w:r>
    </w:p>
    <w:p w:rsidR="001F1443" w:rsidRDefault="001F1443" w:rsidP="001F1443">
      <w:pPr>
        <w:tabs>
          <w:tab w:val="left" w:pos="5745"/>
        </w:tabs>
        <w:spacing w:line="360" w:lineRule="auto"/>
        <w:jc w:val="both"/>
        <w:rPr>
          <w:b/>
          <w:color w:val="00B0F0"/>
          <w:sz w:val="28"/>
          <w:szCs w:val="28"/>
        </w:rPr>
      </w:pPr>
      <w:r>
        <w:rPr>
          <w:sz w:val="28"/>
          <w:szCs w:val="28"/>
        </w:rPr>
        <w:t>2. Збільшення енергетичної ефективності та застосування альтернативної енергії у будинках бюджетних установах.</w:t>
      </w:r>
    </w:p>
    <w:p w:rsidR="001F1443" w:rsidRDefault="001F1443" w:rsidP="001F1443">
      <w:pPr>
        <w:spacing w:line="360" w:lineRule="auto"/>
        <w:rPr>
          <w:b/>
          <w:color w:val="00B0F0"/>
          <w:sz w:val="28"/>
          <w:szCs w:val="28"/>
        </w:rPr>
      </w:pPr>
    </w:p>
    <w:p w:rsidR="001F1443" w:rsidRDefault="001F1443" w:rsidP="001F1443">
      <w:pPr>
        <w:jc w:val="both"/>
        <w:rPr>
          <w:b/>
          <w:color w:val="00B0F0"/>
          <w:sz w:val="28"/>
          <w:szCs w:val="28"/>
        </w:rPr>
      </w:pPr>
      <w:r>
        <w:rPr>
          <w:b/>
          <w:color w:val="00B0F0"/>
          <w:sz w:val="28"/>
          <w:szCs w:val="28"/>
        </w:rPr>
        <w:t>СФЕРА 4</w:t>
      </w:r>
    </w:p>
    <w:p w:rsidR="001F1443" w:rsidRDefault="001F1443" w:rsidP="001F1443">
      <w:pPr>
        <w:tabs>
          <w:tab w:val="left" w:pos="709"/>
          <w:tab w:val="left" w:pos="5745"/>
        </w:tabs>
        <w:spacing w:line="360" w:lineRule="auto"/>
        <w:rPr>
          <w:sz w:val="28"/>
          <w:szCs w:val="28"/>
        </w:rPr>
      </w:pPr>
      <w:r>
        <w:rPr>
          <w:b/>
          <w:color w:val="00B0F0"/>
          <w:sz w:val="28"/>
          <w:szCs w:val="28"/>
        </w:rPr>
        <w:t>РОЗВИТОК МІСЦЕВОЇ ІНФРАСТРУКТУРИ ТА ВДОСКОНАЛЕННЯ ПУБЛІЧНИХ ПОСЛУГ</w:t>
      </w:r>
    </w:p>
    <w:p w:rsidR="001F1443" w:rsidRDefault="001F1443" w:rsidP="001F1443">
      <w:pPr>
        <w:tabs>
          <w:tab w:val="left" w:pos="709"/>
          <w:tab w:val="left" w:pos="5745"/>
        </w:tabs>
        <w:spacing w:line="360" w:lineRule="auto"/>
        <w:jc w:val="both"/>
        <w:rPr>
          <w:sz w:val="28"/>
          <w:szCs w:val="28"/>
        </w:rPr>
      </w:pPr>
    </w:p>
    <w:p w:rsidR="001F1443" w:rsidRDefault="001F1443" w:rsidP="001F1443">
      <w:pPr>
        <w:spacing w:line="360" w:lineRule="auto"/>
        <w:jc w:val="both"/>
        <w:rPr>
          <w:b/>
          <w:bCs/>
          <w:sz w:val="28"/>
          <w:szCs w:val="28"/>
          <w:u w:val="single"/>
        </w:rPr>
      </w:pPr>
      <w:r>
        <w:rPr>
          <w:b/>
          <w:bCs/>
          <w:sz w:val="28"/>
          <w:szCs w:val="28"/>
          <w:u w:val="single"/>
        </w:rPr>
        <w:t xml:space="preserve">Стратегічна ціль </w:t>
      </w:r>
      <w:r>
        <w:rPr>
          <w:sz w:val="28"/>
          <w:szCs w:val="28"/>
        </w:rPr>
        <w:t>- Розвиток інфраструктури, що відповідає цивілізаційним стандартам та підвищення якості публічних послуг, які надаються згідно з очікуваннями і прагненнями мешканців</w:t>
      </w:r>
    </w:p>
    <w:p w:rsidR="001F1443" w:rsidRDefault="001F1443" w:rsidP="001F1443">
      <w:pPr>
        <w:spacing w:line="360" w:lineRule="auto"/>
        <w:jc w:val="both"/>
        <w:rPr>
          <w:b/>
          <w:bCs/>
          <w:sz w:val="28"/>
          <w:szCs w:val="28"/>
          <w:u w:val="single"/>
        </w:rPr>
      </w:pPr>
    </w:p>
    <w:p w:rsidR="001F1443" w:rsidRDefault="001F1443" w:rsidP="001F1443">
      <w:pPr>
        <w:spacing w:line="360" w:lineRule="auto"/>
        <w:jc w:val="both"/>
        <w:rPr>
          <w:sz w:val="28"/>
          <w:szCs w:val="28"/>
        </w:rPr>
      </w:pPr>
      <w:r>
        <w:rPr>
          <w:b/>
          <w:bCs/>
          <w:sz w:val="28"/>
          <w:szCs w:val="28"/>
          <w:u w:val="single"/>
        </w:rPr>
        <w:t>Операційні цілі</w:t>
      </w:r>
    </w:p>
    <w:p w:rsidR="001F1443" w:rsidRDefault="001F1443" w:rsidP="001F1443">
      <w:pPr>
        <w:spacing w:line="360" w:lineRule="auto"/>
        <w:jc w:val="both"/>
        <w:rPr>
          <w:sz w:val="28"/>
          <w:szCs w:val="28"/>
        </w:rPr>
      </w:pPr>
      <w:r>
        <w:rPr>
          <w:sz w:val="28"/>
          <w:szCs w:val="28"/>
        </w:rPr>
        <w:t>1. Модернізація і ремонти інфраструктури громади, зокрема дорожньої і водопровідно-каналізаційної,</w:t>
      </w:r>
    </w:p>
    <w:p w:rsidR="001F1443" w:rsidRDefault="001F1443" w:rsidP="001F1443">
      <w:pPr>
        <w:spacing w:line="360" w:lineRule="auto"/>
        <w:jc w:val="both"/>
        <w:rPr>
          <w:sz w:val="28"/>
          <w:szCs w:val="28"/>
        </w:rPr>
      </w:pPr>
      <w:r>
        <w:rPr>
          <w:sz w:val="28"/>
          <w:szCs w:val="28"/>
        </w:rPr>
        <w:t>2. Впровадження організаційно-менеджерських вдосконалень в установах публічного сектору.</w:t>
      </w:r>
    </w:p>
    <w:p w:rsidR="001F1443" w:rsidRDefault="001F1443" w:rsidP="001F1443">
      <w:pPr>
        <w:rPr>
          <w:b/>
          <w:color w:val="0070C0"/>
          <w:sz w:val="28"/>
          <w:szCs w:val="28"/>
        </w:rPr>
      </w:pPr>
    </w:p>
    <w:p w:rsidR="001F1443" w:rsidRDefault="001F1443" w:rsidP="001F1443">
      <w:pPr>
        <w:jc w:val="center"/>
        <w:rPr>
          <w:b/>
          <w:color w:val="00B0F0"/>
          <w:sz w:val="28"/>
          <w:szCs w:val="28"/>
        </w:rPr>
      </w:pPr>
      <w:r>
        <w:rPr>
          <w:b/>
          <w:color w:val="0070C0"/>
          <w:sz w:val="28"/>
          <w:szCs w:val="28"/>
        </w:rPr>
        <w:lastRenderedPageBreak/>
        <w:t>РОЗДІЛ V  ПЛАН ДІЙ</w:t>
      </w:r>
    </w:p>
    <w:p w:rsidR="001F1443" w:rsidRDefault="001F1443" w:rsidP="001F1443">
      <w:pPr>
        <w:rPr>
          <w:b/>
          <w:color w:val="00B0F0"/>
          <w:sz w:val="28"/>
          <w:szCs w:val="28"/>
        </w:rPr>
      </w:pPr>
      <w:r>
        <w:rPr>
          <w:b/>
          <w:color w:val="00B0F0"/>
          <w:sz w:val="28"/>
          <w:szCs w:val="28"/>
        </w:rPr>
        <w:t>СФЕРА 1</w:t>
      </w:r>
    </w:p>
    <w:p w:rsidR="001F1443" w:rsidRDefault="001F1443" w:rsidP="001F1443">
      <w:pPr>
        <w:rPr>
          <w:b/>
          <w:sz w:val="28"/>
          <w:szCs w:val="28"/>
          <w:u w:val="single"/>
        </w:rPr>
      </w:pPr>
      <w:r>
        <w:rPr>
          <w:b/>
          <w:color w:val="00B0F0"/>
          <w:sz w:val="28"/>
          <w:szCs w:val="28"/>
        </w:rPr>
        <w:t>СІЛЬСЬКЕ ГОСПОДАРСТВО І ЕКОНОМІКА</w:t>
      </w:r>
    </w:p>
    <w:p w:rsidR="001F1443" w:rsidRDefault="001F1443" w:rsidP="001F1443">
      <w:pPr>
        <w:tabs>
          <w:tab w:val="left" w:pos="709"/>
          <w:tab w:val="left" w:pos="5745"/>
        </w:tabs>
        <w:spacing w:line="360" w:lineRule="auto"/>
        <w:jc w:val="both"/>
        <w:rPr>
          <w:rFonts w:ascii="Calibri" w:hAnsi="Calibri" w:cs="Calibri"/>
          <w:sz w:val="22"/>
          <w:szCs w:val="22"/>
        </w:rPr>
      </w:pPr>
      <w:r>
        <w:rPr>
          <w:b/>
          <w:sz w:val="28"/>
          <w:szCs w:val="28"/>
          <w:u w:val="single"/>
        </w:rPr>
        <w:t>Операційна ціль  1: Створення і розвиток виробничих кооперативів,</w:t>
      </w:r>
    </w:p>
    <w:p w:rsidR="001F1443" w:rsidRDefault="001F1443" w:rsidP="001F1443">
      <w:pPr>
        <w:tabs>
          <w:tab w:val="left" w:pos="-426"/>
          <w:tab w:val="left" w:pos="567"/>
        </w:tabs>
      </w:pPr>
    </w:p>
    <w:p w:rsidR="001F1443" w:rsidRDefault="001F1443" w:rsidP="001F1443">
      <w:pPr>
        <w:spacing w:line="360" w:lineRule="auto"/>
        <w:jc w:val="both"/>
        <w:rPr>
          <w:sz w:val="28"/>
          <w:szCs w:val="28"/>
        </w:rPr>
      </w:pPr>
      <w:r>
        <w:rPr>
          <w:sz w:val="28"/>
          <w:szCs w:val="28"/>
        </w:rPr>
        <w:tab/>
        <w:t xml:space="preserve">Значним бар'єром розвитку господарств є проблема зі збутом продуктів та низькі ціни, які селянам пропонують за продаж своїх продуктів. Великою можливістю та майбутнім є розвиток ефективної і прозорої системи співробітництва між виробниками. Мається на увазі створення виробничих кооперативів з метою отримання від партнерів бізнесу (посередників у торгівлі, одержувачів продукції) вищих закупівельних цін з огляду на  збільшення масштабів виробництва і спільного ведення переговорів щодо закупівельних цін. Це вимагає солідарності і чесності між партнерами, об’єднаними у рамках діяльності </w:t>
      </w:r>
      <w:proofErr w:type="spellStart"/>
      <w:r>
        <w:rPr>
          <w:sz w:val="28"/>
          <w:szCs w:val="28"/>
        </w:rPr>
        <w:t>коорперативу</w:t>
      </w:r>
      <w:proofErr w:type="spellEnd"/>
      <w:r>
        <w:rPr>
          <w:sz w:val="28"/>
          <w:szCs w:val="28"/>
        </w:rPr>
        <w:t xml:space="preserve"> але разом з тим - дає значні шанси збільшення доходів і забезпечення собі стабільності збуту вироблених продуктів.</w:t>
      </w:r>
    </w:p>
    <w:p w:rsidR="001F1443" w:rsidRDefault="001F1443" w:rsidP="001F1443">
      <w:pPr>
        <w:spacing w:line="360" w:lineRule="auto"/>
        <w:jc w:val="both"/>
        <w:rPr>
          <w:sz w:val="28"/>
          <w:szCs w:val="28"/>
        </w:rPr>
      </w:pPr>
      <w:r>
        <w:rPr>
          <w:sz w:val="28"/>
          <w:szCs w:val="28"/>
        </w:rPr>
        <w:tab/>
        <w:t>Крім того, варто використати механізми співпраці у рамках виробничого кооперативу при започаткування переробної діяльності. Вагомою підтримкою для селян могло б стати створення осередку сільськогосподарського консалтингу. Такий осередок міг би функціонувати при виконавчих органах   громади або ж у ширшій формі організаційно-маркетингово-технологічного консалтингу. Варто зважити можливість надання даного виду послуг для мешканців сільських територій також з поза теренів нашої громади.</w:t>
      </w:r>
    </w:p>
    <w:p w:rsidR="001F1443" w:rsidRDefault="001F1443" w:rsidP="001F1443">
      <w:pPr>
        <w:tabs>
          <w:tab w:val="left" w:pos="5745"/>
        </w:tabs>
        <w:spacing w:line="360" w:lineRule="auto"/>
        <w:jc w:val="both"/>
        <w:rPr>
          <w:sz w:val="28"/>
          <w:szCs w:val="28"/>
        </w:rPr>
      </w:pPr>
    </w:p>
    <w:p w:rsidR="001F1443" w:rsidRDefault="001F1443" w:rsidP="001F1443">
      <w:pPr>
        <w:spacing w:line="360" w:lineRule="auto"/>
        <w:ind w:left="720"/>
        <w:jc w:val="both"/>
        <w:rPr>
          <w:sz w:val="28"/>
          <w:szCs w:val="28"/>
        </w:rPr>
      </w:pPr>
      <w:r>
        <w:rPr>
          <w:sz w:val="28"/>
          <w:szCs w:val="28"/>
        </w:rPr>
        <w:t>Влада громади в цій сфері повинна:</w:t>
      </w:r>
    </w:p>
    <w:p w:rsidR="001F1443" w:rsidRDefault="001F1443" w:rsidP="001F1443">
      <w:pPr>
        <w:numPr>
          <w:ilvl w:val="0"/>
          <w:numId w:val="17"/>
        </w:numPr>
        <w:suppressAutoHyphens/>
        <w:spacing w:line="360" w:lineRule="auto"/>
        <w:jc w:val="both"/>
        <w:rPr>
          <w:sz w:val="28"/>
          <w:szCs w:val="28"/>
        </w:rPr>
      </w:pPr>
      <w:r>
        <w:rPr>
          <w:sz w:val="28"/>
          <w:szCs w:val="28"/>
        </w:rPr>
        <w:t>ініціювати створення осередку сільськогосподарського консалтингу,</w:t>
      </w:r>
    </w:p>
    <w:p w:rsidR="001F1443" w:rsidRDefault="001F1443" w:rsidP="001F1443">
      <w:pPr>
        <w:numPr>
          <w:ilvl w:val="0"/>
          <w:numId w:val="17"/>
        </w:numPr>
        <w:suppressAutoHyphens/>
        <w:spacing w:line="360" w:lineRule="auto"/>
        <w:jc w:val="both"/>
        <w:rPr>
          <w:sz w:val="28"/>
          <w:szCs w:val="28"/>
        </w:rPr>
      </w:pPr>
      <w:r>
        <w:rPr>
          <w:sz w:val="28"/>
          <w:szCs w:val="28"/>
        </w:rPr>
        <w:t>виступити організатором (у співпраці з осередком землеробського консалтингу) процесу створення виробничих кооперативів для всіх форм сільськогосподарської діяльності: як у сфері продажу сировини, так і переробки продуктів,</w:t>
      </w:r>
    </w:p>
    <w:p w:rsidR="001F1443" w:rsidRDefault="001F1443" w:rsidP="001F1443">
      <w:pPr>
        <w:numPr>
          <w:ilvl w:val="0"/>
          <w:numId w:val="17"/>
        </w:numPr>
        <w:suppressAutoHyphens/>
        <w:spacing w:line="360" w:lineRule="auto"/>
        <w:jc w:val="both"/>
        <w:rPr>
          <w:sz w:val="28"/>
          <w:szCs w:val="28"/>
        </w:rPr>
      </w:pPr>
      <w:r>
        <w:rPr>
          <w:sz w:val="28"/>
          <w:szCs w:val="28"/>
        </w:rPr>
        <w:lastRenderedPageBreak/>
        <w:t>здійснювати моніторинг діяльності виробничих кооперативів і, у міру можливостей та потреб, надавати підтримку і вести діалог між членами кооперативів  і їх бізнес партнерами (</w:t>
      </w:r>
      <w:proofErr w:type="spellStart"/>
      <w:r>
        <w:rPr>
          <w:sz w:val="28"/>
          <w:szCs w:val="28"/>
        </w:rPr>
        <w:t>закупівельниками</w:t>
      </w:r>
      <w:proofErr w:type="spellEnd"/>
      <w:r>
        <w:rPr>
          <w:sz w:val="28"/>
          <w:szCs w:val="28"/>
        </w:rPr>
        <w:t>).</w:t>
      </w:r>
    </w:p>
    <w:p w:rsidR="001F1443" w:rsidRDefault="001F1443" w:rsidP="001F1443">
      <w:pPr>
        <w:spacing w:line="360" w:lineRule="auto"/>
        <w:jc w:val="both"/>
        <w:rPr>
          <w:sz w:val="28"/>
          <w:szCs w:val="28"/>
        </w:rPr>
      </w:pPr>
    </w:p>
    <w:p w:rsidR="001F1443" w:rsidRDefault="001F1443" w:rsidP="001F1443">
      <w:pPr>
        <w:tabs>
          <w:tab w:val="left" w:pos="709"/>
        </w:tabs>
        <w:spacing w:line="360" w:lineRule="auto"/>
        <w:jc w:val="both"/>
        <w:rPr>
          <w:sz w:val="28"/>
          <w:szCs w:val="28"/>
        </w:rPr>
      </w:pPr>
      <w:r>
        <w:rPr>
          <w:b/>
          <w:bCs/>
          <w:sz w:val="28"/>
          <w:szCs w:val="28"/>
          <w:u w:val="single"/>
        </w:rPr>
        <w:t>ІНДИКАТОРИ:</w:t>
      </w:r>
    </w:p>
    <w:p w:rsidR="001F1443" w:rsidRDefault="001F1443" w:rsidP="001F1443">
      <w:pPr>
        <w:numPr>
          <w:ilvl w:val="0"/>
          <w:numId w:val="18"/>
        </w:numPr>
        <w:suppressAutoHyphens/>
        <w:spacing w:line="360" w:lineRule="auto"/>
        <w:jc w:val="both"/>
        <w:rPr>
          <w:sz w:val="28"/>
          <w:szCs w:val="28"/>
        </w:rPr>
      </w:pPr>
      <w:r>
        <w:rPr>
          <w:sz w:val="28"/>
          <w:szCs w:val="28"/>
        </w:rPr>
        <w:t>кількість створених виробничих кооперативів,</w:t>
      </w:r>
    </w:p>
    <w:p w:rsidR="001F1443" w:rsidRDefault="001F1443" w:rsidP="001F1443">
      <w:pPr>
        <w:numPr>
          <w:ilvl w:val="0"/>
          <w:numId w:val="18"/>
        </w:numPr>
        <w:suppressAutoHyphens/>
        <w:spacing w:line="360" w:lineRule="auto"/>
        <w:jc w:val="both"/>
        <w:rPr>
          <w:sz w:val="28"/>
          <w:szCs w:val="28"/>
        </w:rPr>
      </w:pPr>
      <w:r>
        <w:rPr>
          <w:sz w:val="28"/>
          <w:szCs w:val="28"/>
        </w:rPr>
        <w:t>створення осередку сільськогосподарського консалтингу,</w:t>
      </w:r>
    </w:p>
    <w:p w:rsidR="001F1443" w:rsidRDefault="001F1443" w:rsidP="001F1443">
      <w:pPr>
        <w:numPr>
          <w:ilvl w:val="0"/>
          <w:numId w:val="18"/>
        </w:numPr>
        <w:suppressAutoHyphens/>
        <w:spacing w:line="360" w:lineRule="auto"/>
        <w:jc w:val="both"/>
        <w:rPr>
          <w:sz w:val="28"/>
          <w:szCs w:val="28"/>
        </w:rPr>
      </w:pPr>
      <w:r>
        <w:rPr>
          <w:sz w:val="28"/>
          <w:szCs w:val="28"/>
        </w:rPr>
        <w:t>кількість порад, консультацій, наданих у рамках діяльності осередку сільськогосподарського консалтингу,</w:t>
      </w:r>
    </w:p>
    <w:p w:rsidR="001F1443" w:rsidRDefault="001F1443" w:rsidP="001F1443">
      <w:pPr>
        <w:numPr>
          <w:ilvl w:val="0"/>
          <w:numId w:val="18"/>
        </w:numPr>
        <w:suppressAutoHyphens/>
        <w:spacing w:line="360" w:lineRule="auto"/>
        <w:jc w:val="both"/>
        <w:rPr>
          <w:sz w:val="28"/>
          <w:szCs w:val="28"/>
          <w:u w:val="single"/>
        </w:rPr>
      </w:pPr>
      <w:r>
        <w:rPr>
          <w:sz w:val="28"/>
          <w:szCs w:val="28"/>
        </w:rPr>
        <w:t>відсоток, на який зросли закупівельні ціни, завдяки факту приналежності селян до виробничих кооперативів.</w:t>
      </w:r>
    </w:p>
    <w:p w:rsidR="001F1443" w:rsidRDefault="001F1443" w:rsidP="001F1443">
      <w:pPr>
        <w:tabs>
          <w:tab w:val="left" w:pos="-426"/>
          <w:tab w:val="left" w:pos="709"/>
        </w:tabs>
        <w:spacing w:line="360" w:lineRule="auto"/>
        <w:jc w:val="both"/>
        <w:rPr>
          <w:sz w:val="28"/>
          <w:szCs w:val="28"/>
          <w:u w:val="single"/>
        </w:rPr>
      </w:pPr>
    </w:p>
    <w:p w:rsidR="001F1443" w:rsidRDefault="001F1443" w:rsidP="001F1443">
      <w:pPr>
        <w:tabs>
          <w:tab w:val="left" w:pos="709"/>
          <w:tab w:val="left" w:pos="5745"/>
        </w:tabs>
        <w:spacing w:line="360" w:lineRule="auto"/>
        <w:jc w:val="both"/>
        <w:rPr>
          <w:sz w:val="28"/>
          <w:szCs w:val="28"/>
        </w:rPr>
      </w:pPr>
      <w:r>
        <w:rPr>
          <w:b/>
          <w:sz w:val="28"/>
          <w:szCs w:val="28"/>
          <w:u w:val="single"/>
        </w:rPr>
        <w:t>Операційна ціль 2: Розвиток існуючих фірм та політика залучення інвесторів.</w:t>
      </w:r>
    </w:p>
    <w:p w:rsidR="001F1443" w:rsidRDefault="001F1443" w:rsidP="001F1443">
      <w:pPr>
        <w:spacing w:line="360" w:lineRule="auto"/>
        <w:jc w:val="both"/>
        <w:rPr>
          <w:sz w:val="28"/>
          <w:szCs w:val="28"/>
        </w:rPr>
      </w:pPr>
      <w:r>
        <w:rPr>
          <w:sz w:val="28"/>
          <w:szCs w:val="28"/>
        </w:rPr>
        <w:tab/>
        <w:t xml:space="preserve">На території Бугринської громади функціонує кілька важливих фірм, які уже виробили собі позицію на ринку, розширюють сфери впливу і систематично сплачують податки. Подальший їхній розвиток обумовлений  багатьма факторами, у тому числі позицією і міжнародними контактами. Тому  влада громади прагне всебічно підтримувати місцеві фірми у діяльності та у виході їхніх продуктів на зовнішні ринки. Це важливо як з точки зору збереження робочих місць для мешканців, так і для забезпечення стабільності податкових надходжень. Органи місцевого самоврядування громади можуть підтримувати місцевих підприємців за посередництвом своїх міжнародних контактів, у т. ч. з польськими  органами </w:t>
      </w:r>
      <w:proofErr w:type="spellStart"/>
      <w:r>
        <w:rPr>
          <w:sz w:val="28"/>
          <w:szCs w:val="28"/>
        </w:rPr>
        <w:t>самоврядуваннями</w:t>
      </w:r>
      <w:proofErr w:type="spellEnd"/>
      <w:r>
        <w:rPr>
          <w:sz w:val="28"/>
          <w:szCs w:val="28"/>
        </w:rPr>
        <w:t xml:space="preserve"> і установами бізнес-консалтингу, як наприклад, Польсько-Українською Господарчою Палатою.</w:t>
      </w:r>
    </w:p>
    <w:p w:rsidR="001F1443" w:rsidRDefault="001F1443" w:rsidP="001F1443">
      <w:pPr>
        <w:spacing w:line="360" w:lineRule="auto"/>
        <w:jc w:val="both"/>
        <w:rPr>
          <w:sz w:val="28"/>
          <w:szCs w:val="28"/>
        </w:rPr>
      </w:pPr>
      <w:r>
        <w:rPr>
          <w:sz w:val="28"/>
          <w:szCs w:val="28"/>
        </w:rPr>
        <w:tab/>
        <w:t xml:space="preserve">У організаційній структурі виконавчих органів громади буде створений підрозділ з питань співпраці з місцевим бізнесом. До його завдань буде належати: систематичне дослідження потреб і очікувань підприємців і реалізація постійної співпраці з ними. Звичайно, співпраця з діючими </w:t>
      </w:r>
      <w:r>
        <w:rPr>
          <w:sz w:val="28"/>
          <w:szCs w:val="28"/>
        </w:rPr>
        <w:lastRenderedPageBreak/>
        <w:t>підприємствами і підприємцями є для влади громади пріоритетом. Проте, важливим є також залучення нових потенційних інвесторів. Відтак, новий структурний підрозділ займатиметься реалізацією політики залучення інвестицій. Влада громади також розглядає створення консультативного органу при голові громади - Ради Підприємців. У рамках діяльності Ради, підприємці повідомляли б місцевій владі про головні очікування місцевого бізнесу та підтримували б місцеве самоврядування у визначенні головних напрямів розвитку.</w:t>
      </w:r>
    </w:p>
    <w:p w:rsidR="001F1443" w:rsidRDefault="001F1443" w:rsidP="001F1443">
      <w:pPr>
        <w:spacing w:line="360" w:lineRule="auto"/>
        <w:rPr>
          <w:sz w:val="28"/>
          <w:szCs w:val="28"/>
        </w:rPr>
      </w:pPr>
      <w:r>
        <w:rPr>
          <w:sz w:val="28"/>
          <w:szCs w:val="28"/>
        </w:rPr>
        <w:tab/>
        <w:t>До завдань влади громади у цій сфері належить:</w:t>
      </w:r>
    </w:p>
    <w:p w:rsidR="001F1443" w:rsidRDefault="001F1443" w:rsidP="001F1443">
      <w:pPr>
        <w:numPr>
          <w:ilvl w:val="0"/>
          <w:numId w:val="19"/>
        </w:numPr>
        <w:suppressAutoHyphens/>
        <w:spacing w:after="200" w:line="360" w:lineRule="auto"/>
        <w:jc w:val="both"/>
        <w:rPr>
          <w:sz w:val="28"/>
          <w:szCs w:val="28"/>
        </w:rPr>
      </w:pPr>
      <w:r>
        <w:rPr>
          <w:sz w:val="28"/>
          <w:szCs w:val="28"/>
        </w:rPr>
        <w:t>розробка принципів і механізмів співпраці з підприємцями,</w:t>
      </w:r>
    </w:p>
    <w:p w:rsidR="001F1443" w:rsidRDefault="001F1443" w:rsidP="001F1443">
      <w:pPr>
        <w:numPr>
          <w:ilvl w:val="0"/>
          <w:numId w:val="19"/>
        </w:numPr>
        <w:suppressAutoHyphens/>
        <w:spacing w:after="200" w:line="360" w:lineRule="auto"/>
        <w:jc w:val="both"/>
        <w:rPr>
          <w:sz w:val="28"/>
          <w:szCs w:val="28"/>
        </w:rPr>
      </w:pPr>
      <w:proofErr w:type="spellStart"/>
      <w:r>
        <w:rPr>
          <w:sz w:val="28"/>
          <w:szCs w:val="28"/>
        </w:rPr>
        <w:t>виокроемлення</w:t>
      </w:r>
      <w:proofErr w:type="spellEnd"/>
      <w:r>
        <w:rPr>
          <w:sz w:val="28"/>
          <w:szCs w:val="28"/>
        </w:rPr>
        <w:t xml:space="preserve"> або створення структурного підрозділу у справах співпраці з місцевим бізнесом,</w:t>
      </w:r>
    </w:p>
    <w:p w:rsidR="001F1443" w:rsidRDefault="001F1443" w:rsidP="001F1443">
      <w:pPr>
        <w:numPr>
          <w:ilvl w:val="0"/>
          <w:numId w:val="19"/>
        </w:numPr>
        <w:suppressAutoHyphens/>
        <w:spacing w:after="200" w:line="360" w:lineRule="auto"/>
        <w:jc w:val="both"/>
        <w:rPr>
          <w:sz w:val="28"/>
          <w:szCs w:val="28"/>
        </w:rPr>
      </w:pPr>
      <w:r>
        <w:rPr>
          <w:sz w:val="28"/>
          <w:szCs w:val="28"/>
        </w:rPr>
        <w:t xml:space="preserve">опрацювання політики залучення інвесторів, в тому числі, зокрема: інвентаризація і опис інвестиційних територій, розробка переліку пільг і заохочень та інших переваг громади (туристичних, </w:t>
      </w:r>
      <w:proofErr w:type="spellStart"/>
      <w:r>
        <w:rPr>
          <w:sz w:val="28"/>
          <w:szCs w:val="28"/>
        </w:rPr>
        <w:t>природніх</w:t>
      </w:r>
      <w:proofErr w:type="spellEnd"/>
      <w:r>
        <w:rPr>
          <w:sz w:val="28"/>
          <w:szCs w:val="28"/>
        </w:rPr>
        <w:t>, культурних та ін.),</w:t>
      </w:r>
    </w:p>
    <w:p w:rsidR="001F1443" w:rsidRDefault="001F1443" w:rsidP="001F1443">
      <w:pPr>
        <w:numPr>
          <w:ilvl w:val="0"/>
          <w:numId w:val="19"/>
        </w:numPr>
        <w:suppressAutoHyphens/>
        <w:spacing w:after="200" w:line="360" w:lineRule="auto"/>
        <w:jc w:val="both"/>
        <w:rPr>
          <w:sz w:val="28"/>
          <w:szCs w:val="28"/>
        </w:rPr>
      </w:pPr>
      <w:r>
        <w:rPr>
          <w:sz w:val="28"/>
          <w:szCs w:val="28"/>
        </w:rPr>
        <w:t>презентація інвестиційних пропозицій у галузевих порталах і під час економічних заходів та конференцій,</w:t>
      </w:r>
    </w:p>
    <w:p w:rsidR="001F1443" w:rsidRPr="0071286B" w:rsidRDefault="001F1443" w:rsidP="001F1443">
      <w:pPr>
        <w:numPr>
          <w:ilvl w:val="0"/>
          <w:numId w:val="19"/>
        </w:numPr>
        <w:suppressAutoHyphens/>
        <w:spacing w:after="200" w:line="360" w:lineRule="auto"/>
        <w:rPr>
          <w:color w:val="000000"/>
          <w:sz w:val="28"/>
          <w:szCs w:val="28"/>
        </w:rPr>
      </w:pPr>
      <w:r>
        <w:rPr>
          <w:sz w:val="28"/>
          <w:szCs w:val="28"/>
        </w:rPr>
        <w:t>створення Ради Підприємців.</w:t>
      </w:r>
    </w:p>
    <w:p w:rsidR="001F1443" w:rsidRDefault="001F1443" w:rsidP="001F1443">
      <w:pPr>
        <w:rPr>
          <w:color w:val="000000"/>
          <w:sz w:val="28"/>
          <w:szCs w:val="28"/>
        </w:rPr>
      </w:pPr>
      <w:r>
        <w:rPr>
          <w:b/>
          <w:bCs/>
          <w:color w:val="000000"/>
          <w:sz w:val="28"/>
          <w:szCs w:val="28"/>
          <w:u w:val="single"/>
        </w:rPr>
        <w:t>ІНДИКАТОРИ:</w:t>
      </w:r>
    </w:p>
    <w:p w:rsidR="001F1443" w:rsidRDefault="001F1443" w:rsidP="001F1443">
      <w:pPr>
        <w:numPr>
          <w:ilvl w:val="0"/>
          <w:numId w:val="20"/>
        </w:numPr>
        <w:suppressAutoHyphens/>
        <w:spacing w:after="200" w:line="276" w:lineRule="auto"/>
        <w:rPr>
          <w:color w:val="000000"/>
          <w:sz w:val="28"/>
          <w:szCs w:val="28"/>
        </w:rPr>
      </w:pPr>
      <w:r>
        <w:rPr>
          <w:color w:val="000000"/>
          <w:sz w:val="28"/>
          <w:szCs w:val="28"/>
        </w:rPr>
        <w:t>діяльність структурного підрозділу з питань співпраці з місцевим бізнесом,</w:t>
      </w:r>
    </w:p>
    <w:p w:rsidR="001F1443" w:rsidRDefault="001F1443" w:rsidP="001F1443">
      <w:pPr>
        <w:numPr>
          <w:ilvl w:val="0"/>
          <w:numId w:val="20"/>
        </w:numPr>
        <w:suppressAutoHyphens/>
        <w:spacing w:after="200" w:line="276" w:lineRule="auto"/>
        <w:rPr>
          <w:color w:val="000000"/>
          <w:sz w:val="28"/>
          <w:szCs w:val="28"/>
        </w:rPr>
      </w:pPr>
      <w:r>
        <w:rPr>
          <w:color w:val="000000"/>
          <w:sz w:val="28"/>
          <w:szCs w:val="28"/>
        </w:rPr>
        <w:t>розроблені інвестиційні пропозиції,</w:t>
      </w:r>
    </w:p>
    <w:p w:rsidR="001F1443" w:rsidRDefault="001F1443" w:rsidP="001F1443">
      <w:pPr>
        <w:numPr>
          <w:ilvl w:val="0"/>
          <w:numId w:val="20"/>
        </w:numPr>
        <w:suppressAutoHyphens/>
        <w:spacing w:after="200" w:line="276" w:lineRule="auto"/>
        <w:rPr>
          <w:color w:val="000000"/>
          <w:sz w:val="28"/>
          <w:szCs w:val="28"/>
        </w:rPr>
      </w:pPr>
      <w:r>
        <w:rPr>
          <w:color w:val="000000"/>
          <w:sz w:val="28"/>
          <w:szCs w:val="28"/>
        </w:rPr>
        <w:t>створення Ради Підприємців і  кількість її засідань.</w:t>
      </w:r>
    </w:p>
    <w:p w:rsidR="001F1443" w:rsidRDefault="001F1443" w:rsidP="001F1443">
      <w:pPr>
        <w:rPr>
          <w:b/>
          <w:color w:val="00B0F0"/>
          <w:sz w:val="28"/>
          <w:szCs w:val="28"/>
        </w:rPr>
      </w:pPr>
    </w:p>
    <w:p w:rsidR="001F1443" w:rsidRDefault="001F1443" w:rsidP="001F1443">
      <w:pPr>
        <w:rPr>
          <w:b/>
          <w:color w:val="00B0F0"/>
          <w:sz w:val="28"/>
          <w:szCs w:val="28"/>
        </w:rPr>
      </w:pPr>
      <w:r>
        <w:rPr>
          <w:b/>
          <w:color w:val="00B0F0"/>
          <w:sz w:val="28"/>
          <w:szCs w:val="28"/>
        </w:rPr>
        <w:t>СФЕРА 2</w:t>
      </w:r>
    </w:p>
    <w:p w:rsidR="001F1443" w:rsidRDefault="001F1443" w:rsidP="001F1443">
      <w:pPr>
        <w:rPr>
          <w:b/>
          <w:sz w:val="28"/>
          <w:szCs w:val="28"/>
          <w:u w:val="single"/>
        </w:rPr>
      </w:pPr>
      <w:r>
        <w:rPr>
          <w:b/>
          <w:color w:val="00B0F0"/>
          <w:sz w:val="28"/>
          <w:szCs w:val="28"/>
        </w:rPr>
        <w:t>ТУРИЗМ</w:t>
      </w:r>
    </w:p>
    <w:p w:rsidR="001F1443" w:rsidRDefault="001F1443" w:rsidP="001F1443">
      <w:pPr>
        <w:tabs>
          <w:tab w:val="left" w:pos="709"/>
          <w:tab w:val="left" w:pos="5745"/>
        </w:tabs>
        <w:spacing w:line="360" w:lineRule="auto"/>
        <w:jc w:val="both"/>
        <w:rPr>
          <w:rFonts w:ascii="Calibri" w:hAnsi="Calibri" w:cs="Calibri"/>
          <w:sz w:val="22"/>
          <w:szCs w:val="22"/>
        </w:rPr>
      </w:pPr>
      <w:r>
        <w:rPr>
          <w:b/>
          <w:sz w:val="28"/>
          <w:szCs w:val="28"/>
          <w:u w:val="single"/>
        </w:rPr>
        <w:t>Операційна ціль 1:</w:t>
      </w:r>
      <w:r>
        <w:rPr>
          <w:sz w:val="28"/>
          <w:szCs w:val="28"/>
          <w:u w:val="single"/>
        </w:rPr>
        <w:t xml:space="preserve"> </w:t>
      </w:r>
      <w:r>
        <w:rPr>
          <w:b/>
          <w:sz w:val="28"/>
          <w:szCs w:val="28"/>
          <w:u w:val="single"/>
        </w:rPr>
        <w:t xml:space="preserve">Розвиток </w:t>
      </w:r>
      <w:proofErr w:type="spellStart"/>
      <w:r>
        <w:rPr>
          <w:b/>
          <w:sz w:val="28"/>
          <w:szCs w:val="28"/>
          <w:u w:val="single"/>
        </w:rPr>
        <w:t>агротуризму</w:t>
      </w:r>
      <w:proofErr w:type="spellEnd"/>
      <w:r>
        <w:rPr>
          <w:b/>
          <w:sz w:val="28"/>
          <w:szCs w:val="28"/>
          <w:u w:val="single"/>
        </w:rPr>
        <w:t xml:space="preserve"> і виробництво екологічно чистих продуктів</w:t>
      </w:r>
    </w:p>
    <w:p w:rsidR="001F1443" w:rsidRDefault="001F1443" w:rsidP="001F1443"/>
    <w:p w:rsidR="001F1443" w:rsidRDefault="001F1443" w:rsidP="001F1443">
      <w:pPr>
        <w:spacing w:line="360" w:lineRule="auto"/>
        <w:jc w:val="both"/>
        <w:rPr>
          <w:sz w:val="28"/>
          <w:szCs w:val="28"/>
        </w:rPr>
      </w:pPr>
      <w:r>
        <w:rPr>
          <w:sz w:val="28"/>
          <w:szCs w:val="28"/>
        </w:rPr>
        <w:tab/>
        <w:t xml:space="preserve">Громада володіє хорошим потенціалом до розвитку туризму. Проте,  бракує відповідної готельно-гастрономічної бази. Відтак, важливим було б заохочувати і підтримувати мешканців у створенні </w:t>
      </w:r>
      <w:proofErr w:type="spellStart"/>
      <w:r>
        <w:rPr>
          <w:sz w:val="28"/>
          <w:szCs w:val="28"/>
        </w:rPr>
        <w:t>агротуристичних</w:t>
      </w:r>
      <w:proofErr w:type="spellEnd"/>
      <w:r>
        <w:rPr>
          <w:sz w:val="28"/>
          <w:szCs w:val="28"/>
        </w:rPr>
        <w:t xml:space="preserve"> господарств. Багато хто зауважує таку потребу та можливості. Проте, мешканці мають побоювання чи справляться самостійно з таким завданням, не маючи відповідного досвіду та знань. Роллю місцевої влади громади була б всебічна консалтингово-ментальна підтримка таких осіб. Природно, завданням органів самоврядування не є </w:t>
      </w:r>
      <w:proofErr w:type="spellStart"/>
      <w:r>
        <w:rPr>
          <w:sz w:val="28"/>
          <w:szCs w:val="28"/>
        </w:rPr>
        <w:t>“виручення”</w:t>
      </w:r>
      <w:proofErr w:type="spellEnd"/>
      <w:r>
        <w:rPr>
          <w:sz w:val="28"/>
          <w:szCs w:val="28"/>
        </w:rPr>
        <w:t xml:space="preserve"> мешканців, ані фінансування їхньої діяльності. Важливою була б натомість допомога, що проявлялася б у організації системи професійної підтримки і консалтингу в сфері юридичних,  фінансових, податкових, маркетингових аспектів, у питаннях започаткування господарської діяльності цього типу. У цьому напрямку корисною була б підтримка зі сторони осередку сільськогосподарського консалтингу.</w:t>
      </w:r>
    </w:p>
    <w:p w:rsidR="001F1443" w:rsidRDefault="001F1443" w:rsidP="001F1443">
      <w:pPr>
        <w:spacing w:line="360" w:lineRule="auto"/>
        <w:jc w:val="both"/>
        <w:rPr>
          <w:rFonts w:ascii="Calibri" w:hAnsi="Calibri" w:cs="Calibri"/>
          <w:sz w:val="22"/>
          <w:szCs w:val="22"/>
        </w:rPr>
      </w:pPr>
      <w:r>
        <w:rPr>
          <w:sz w:val="28"/>
          <w:szCs w:val="28"/>
        </w:rPr>
        <w:tab/>
        <w:t xml:space="preserve">Водночас, громада володіє родючими ґрунтами та потенціалом до виробництва екологічно чистих, здорових продуктів харчування. Українське сільське господарство загалом, як і у громаді зокрема, повсюди асоціюється з виробництвом здорового та поживного продовольства, для виробництва якого використовуються невеликі кількості хімічних засобів. Власне, виробництво здорового, екологічно чистого продовольства паралельно до розвитку туристичного напрямку повинні стати </w:t>
      </w:r>
      <w:proofErr w:type="spellStart"/>
      <w:r>
        <w:rPr>
          <w:sz w:val="28"/>
          <w:szCs w:val="28"/>
        </w:rPr>
        <w:t>візитівкою</w:t>
      </w:r>
      <w:proofErr w:type="spellEnd"/>
      <w:r>
        <w:rPr>
          <w:sz w:val="28"/>
          <w:szCs w:val="28"/>
        </w:rPr>
        <w:t xml:space="preserve"> громади, бути її </w:t>
      </w:r>
      <w:proofErr w:type="spellStart"/>
      <w:r>
        <w:rPr>
          <w:sz w:val="28"/>
          <w:szCs w:val="28"/>
        </w:rPr>
        <w:t>“бердом”</w:t>
      </w:r>
      <w:proofErr w:type="spellEnd"/>
      <w:r>
        <w:rPr>
          <w:sz w:val="28"/>
          <w:szCs w:val="28"/>
        </w:rPr>
        <w:t xml:space="preserve"> і елементом, що вигідно вирізняє її на фоні інших, а також - становити значне джерело доходу для мешканців.</w:t>
      </w:r>
    </w:p>
    <w:p w:rsidR="001F1443" w:rsidRDefault="001F1443" w:rsidP="001F1443">
      <w:pPr>
        <w:spacing w:line="360" w:lineRule="auto"/>
        <w:jc w:val="both"/>
      </w:pPr>
    </w:p>
    <w:p w:rsidR="001F1443" w:rsidRDefault="001F1443" w:rsidP="001F1443">
      <w:pPr>
        <w:spacing w:line="360" w:lineRule="auto"/>
        <w:jc w:val="both"/>
        <w:rPr>
          <w:sz w:val="28"/>
          <w:szCs w:val="28"/>
        </w:rPr>
      </w:pPr>
      <w:r>
        <w:rPr>
          <w:sz w:val="28"/>
          <w:szCs w:val="28"/>
        </w:rPr>
        <w:tab/>
        <w:t>З цією метою влада громади повинна:</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 xml:space="preserve">реалізовувати </w:t>
      </w:r>
      <w:proofErr w:type="spellStart"/>
      <w:r>
        <w:rPr>
          <w:sz w:val="28"/>
          <w:szCs w:val="28"/>
        </w:rPr>
        <w:t>освітньо-консалтингові</w:t>
      </w:r>
      <w:proofErr w:type="spellEnd"/>
      <w:r>
        <w:rPr>
          <w:sz w:val="28"/>
          <w:szCs w:val="28"/>
        </w:rPr>
        <w:t xml:space="preserve"> заходи для селян, які розглядають можливості відкриття </w:t>
      </w:r>
      <w:proofErr w:type="spellStart"/>
      <w:r>
        <w:rPr>
          <w:sz w:val="28"/>
          <w:szCs w:val="28"/>
        </w:rPr>
        <w:t>агротуристичного</w:t>
      </w:r>
      <w:proofErr w:type="spellEnd"/>
      <w:r>
        <w:rPr>
          <w:sz w:val="28"/>
          <w:szCs w:val="28"/>
        </w:rPr>
        <w:t xml:space="preserve"> господарства,</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 xml:space="preserve">допомагати у пошуках та залученні зовнішнього </w:t>
      </w:r>
      <w:proofErr w:type="spellStart"/>
      <w:r>
        <w:rPr>
          <w:sz w:val="28"/>
          <w:szCs w:val="28"/>
        </w:rPr>
        <w:t>дофінансування</w:t>
      </w:r>
      <w:proofErr w:type="spellEnd"/>
      <w:r>
        <w:rPr>
          <w:sz w:val="28"/>
          <w:szCs w:val="28"/>
        </w:rPr>
        <w:t xml:space="preserve"> для створення </w:t>
      </w:r>
      <w:proofErr w:type="spellStart"/>
      <w:r>
        <w:rPr>
          <w:sz w:val="28"/>
          <w:szCs w:val="28"/>
        </w:rPr>
        <w:t>агрогосподарства</w:t>
      </w:r>
      <w:proofErr w:type="spellEnd"/>
      <w:r>
        <w:rPr>
          <w:sz w:val="28"/>
          <w:szCs w:val="28"/>
        </w:rPr>
        <w:t>,</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lastRenderedPageBreak/>
        <w:t xml:space="preserve">започаткувати співпрацю з польськими </w:t>
      </w:r>
      <w:proofErr w:type="spellStart"/>
      <w:r>
        <w:rPr>
          <w:sz w:val="28"/>
          <w:szCs w:val="28"/>
        </w:rPr>
        <w:t>гмінами</w:t>
      </w:r>
      <w:proofErr w:type="spellEnd"/>
      <w:r>
        <w:rPr>
          <w:sz w:val="28"/>
          <w:szCs w:val="28"/>
        </w:rPr>
        <w:t xml:space="preserve">, на території яких функціонують </w:t>
      </w:r>
      <w:proofErr w:type="spellStart"/>
      <w:r>
        <w:rPr>
          <w:sz w:val="28"/>
          <w:szCs w:val="28"/>
        </w:rPr>
        <w:t>агротуристичні</w:t>
      </w:r>
      <w:proofErr w:type="spellEnd"/>
      <w:r>
        <w:rPr>
          <w:sz w:val="28"/>
          <w:szCs w:val="28"/>
        </w:rPr>
        <w:t xml:space="preserve"> господарства з метою ознайомлення з досвідом створення і ведення господарської діяльності цього типу,</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зацікавлювати селян, які володіють необхідним потенціалом до започаткування виробництва екологічно чистих продуктів,</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у співпраці з діючим у громаді осередком сільськогосподарського консалтингу, підтримувати виробників знаннями та інформацією про можливості залучення коштів на започаткування виробництва екологічного продовольства,</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допомагати у налагодженні контактів з торговими мережами (гуртовими і роздрібними), що займаються реалізацією екологічного продовольства,</w:t>
      </w:r>
    </w:p>
    <w:p w:rsidR="001F1443" w:rsidRDefault="001F1443" w:rsidP="001F1443">
      <w:pPr>
        <w:numPr>
          <w:ilvl w:val="0"/>
          <w:numId w:val="21"/>
        </w:numPr>
        <w:suppressAutoHyphens/>
        <w:spacing w:line="360" w:lineRule="auto"/>
        <w:ind w:left="283" w:firstLine="510"/>
        <w:jc w:val="both"/>
        <w:rPr>
          <w:sz w:val="28"/>
          <w:szCs w:val="28"/>
        </w:rPr>
      </w:pPr>
      <w:r>
        <w:rPr>
          <w:sz w:val="28"/>
          <w:szCs w:val="28"/>
        </w:rPr>
        <w:t>підтримувати виробників, зацікавлених не тільки виробництвом, але також запровадженням комплексної системи виробництва, пакування і продажу екологічно чистих продуктів у торгово-маркетинговій діяльності.</w:t>
      </w:r>
    </w:p>
    <w:p w:rsidR="001F1443" w:rsidRDefault="001F1443" w:rsidP="001F1443">
      <w:pPr>
        <w:tabs>
          <w:tab w:val="left" w:pos="5745"/>
        </w:tabs>
        <w:spacing w:line="360" w:lineRule="auto"/>
        <w:jc w:val="both"/>
        <w:rPr>
          <w:sz w:val="28"/>
          <w:szCs w:val="28"/>
        </w:rPr>
      </w:pPr>
    </w:p>
    <w:p w:rsidR="001F1443" w:rsidRDefault="001F1443" w:rsidP="001F1443">
      <w:pPr>
        <w:spacing w:line="360" w:lineRule="auto"/>
        <w:jc w:val="both"/>
        <w:rPr>
          <w:sz w:val="28"/>
          <w:szCs w:val="28"/>
        </w:rPr>
      </w:pPr>
      <w:r>
        <w:rPr>
          <w:b/>
          <w:bCs/>
          <w:sz w:val="28"/>
          <w:szCs w:val="28"/>
          <w:u w:val="single"/>
        </w:rPr>
        <w:t>ІНДИКАТОРИ:</w:t>
      </w:r>
    </w:p>
    <w:p w:rsidR="001F1443" w:rsidRDefault="001F1443" w:rsidP="001F1443">
      <w:pPr>
        <w:numPr>
          <w:ilvl w:val="0"/>
          <w:numId w:val="22"/>
        </w:numPr>
        <w:suppressAutoHyphens/>
        <w:spacing w:line="360" w:lineRule="auto"/>
        <w:ind w:left="737" w:hanging="170"/>
        <w:jc w:val="both"/>
        <w:rPr>
          <w:sz w:val="28"/>
          <w:szCs w:val="28"/>
        </w:rPr>
      </w:pPr>
      <w:r>
        <w:rPr>
          <w:sz w:val="28"/>
          <w:szCs w:val="28"/>
        </w:rPr>
        <w:t>кількість навчально-консалтингових заходів, адресованих до місцевих селян,</w:t>
      </w:r>
    </w:p>
    <w:p w:rsidR="001F1443" w:rsidRDefault="001F1443" w:rsidP="001F1443">
      <w:pPr>
        <w:numPr>
          <w:ilvl w:val="0"/>
          <w:numId w:val="22"/>
        </w:numPr>
        <w:suppressAutoHyphens/>
        <w:spacing w:line="360" w:lineRule="auto"/>
        <w:ind w:left="737" w:hanging="170"/>
        <w:jc w:val="both"/>
        <w:rPr>
          <w:sz w:val="28"/>
          <w:szCs w:val="28"/>
        </w:rPr>
      </w:pPr>
      <w:r>
        <w:rPr>
          <w:sz w:val="28"/>
          <w:szCs w:val="28"/>
        </w:rPr>
        <w:t xml:space="preserve">кількість  створених </w:t>
      </w:r>
      <w:proofErr w:type="spellStart"/>
      <w:r>
        <w:rPr>
          <w:sz w:val="28"/>
          <w:szCs w:val="28"/>
        </w:rPr>
        <w:t>агротуристичних</w:t>
      </w:r>
      <w:proofErr w:type="spellEnd"/>
      <w:r>
        <w:rPr>
          <w:sz w:val="28"/>
          <w:szCs w:val="28"/>
        </w:rPr>
        <w:t xml:space="preserve"> господарств,</w:t>
      </w:r>
    </w:p>
    <w:p w:rsidR="001F1443" w:rsidRDefault="001F1443" w:rsidP="001F1443">
      <w:pPr>
        <w:numPr>
          <w:ilvl w:val="0"/>
          <w:numId w:val="22"/>
        </w:numPr>
        <w:suppressAutoHyphens/>
        <w:spacing w:line="360" w:lineRule="auto"/>
        <w:ind w:left="737" w:hanging="170"/>
        <w:jc w:val="both"/>
        <w:rPr>
          <w:sz w:val="28"/>
          <w:szCs w:val="28"/>
        </w:rPr>
      </w:pPr>
      <w:r>
        <w:rPr>
          <w:sz w:val="28"/>
          <w:szCs w:val="28"/>
        </w:rPr>
        <w:t>кількість селян, готових розпочати діяльність у сфері виробництва екологічного продовольства,</w:t>
      </w:r>
    </w:p>
    <w:p w:rsidR="001F1443" w:rsidRPr="0071286B" w:rsidRDefault="001F1443" w:rsidP="001F1443">
      <w:pPr>
        <w:numPr>
          <w:ilvl w:val="0"/>
          <w:numId w:val="22"/>
        </w:numPr>
        <w:suppressAutoHyphens/>
        <w:spacing w:line="360" w:lineRule="auto"/>
        <w:ind w:left="737" w:hanging="170"/>
        <w:jc w:val="both"/>
        <w:rPr>
          <w:sz w:val="28"/>
          <w:szCs w:val="28"/>
        </w:rPr>
      </w:pPr>
      <w:r>
        <w:rPr>
          <w:sz w:val="28"/>
          <w:szCs w:val="28"/>
        </w:rPr>
        <w:t>кількість порад у сфері започаткування і розвитку виробництва екологічного продовольства.</w:t>
      </w:r>
    </w:p>
    <w:p w:rsidR="001F1443" w:rsidRDefault="001F1443" w:rsidP="001F1443">
      <w:pPr>
        <w:tabs>
          <w:tab w:val="left" w:pos="709"/>
          <w:tab w:val="left" w:pos="5745"/>
        </w:tabs>
        <w:spacing w:line="360" w:lineRule="auto"/>
      </w:pPr>
      <w:r>
        <w:rPr>
          <w:b/>
          <w:sz w:val="28"/>
          <w:szCs w:val="28"/>
          <w:u w:val="single"/>
        </w:rPr>
        <w:t>Операційна ціль 2: Розробка туристичних продуктів  на основі потенціалу озер і традицій рибальства.</w:t>
      </w:r>
    </w:p>
    <w:p w:rsidR="001F1443" w:rsidRDefault="001F1443" w:rsidP="001F1443">
      <w:pPr>
        <w:tabs>
          <w:tab w:val="left" w:pos="709"/>
          <w:tab w:val="left" w:pos="5745"/>
        </w:tabs>
        <w:spacing w:line="360" w:lineRule="auto"/>
      </w:pPr>
    </w:p>
    <w:p w:rsidR="001F1443" w:rsidRDefault="001F1443" w:rsidP="001F1443">
      <w:pPr>
        <w:spacing w:line="360" w:lineRule="auto"/>
        <w:jc w:val="both"/>
        <w:rPr>
          <w:sz w:val="28"/>
          <w:szCs w:val="28"/>
        </w:rPr>
      </w:pPr>
      <w:r>
        <w:rPr>
          <w:sz w:val="28"/>
          <w:szCs w:val="28"/>
        </w:rPr>
        <w:tab/>
        <w:t xml:space="preserve">Великим багатством громади є прекрасні озера, які у поєднанні з унікальними теренами і краєвидами та екологічно чистим довкіллям, становлять безперечні переваги і передумови для розвитку туризму. У </w:t>
      </w:r>
      <w:r>
        <w:rPr>
          <w:sz w:val="28"/>
          <w:szCs w:val="28"/>
        </w:rPr>
        <w:lastRenderedPageBreak/>
        <w:t xml:space="preserve">громаді існують закореніли традиції рибальства і вирощування риби. Довкола цих сфер варто було б створювати туристичні продукти та туристичні події, що будуть  характерною рисою громади. У гастрономічній сфері варто заохочувати відкриття кафе, ресторанів, корчми з місцевими рибними стравами. Заклади також могли б здійснювати продаж рибних продуктів і напівфабрикатів. </w:t>
      </w:r>
    </w:p>
    <w:p w:rsidR="001F1443" w:rsidRDefault="001F1443" w:rsidP="001F1443">
      <w:pPr>
        <w:spacing w:line="360" w:lineRule="auto"/>
        <w:jc w:val="both"/>
        <w:rPr>
          <w:sz w:val="28"/>
          <w:szCs w:val="28"/>
        </w:rPr>
      </w:pPr>
      <w:r>
        <w:rPr>
          <w:sz w:val="28"/>
          <w:szCs w:val="28"/>
        </w:rPr>
        <w:tab/>
        <w:t>На спеціально виділених територіях варто проводити фестивалі і різноманітні змагання, пов'язані з рибальством.</w:t>
      </w:r>
    </w:p>
    <w:p w:rsidR="001F1443" w:rsidRDefault="001F1443" w:rsidP="001F1443">
      <w:pPr>
        <w:spacing w:line="360" w:lineRule="auto"/>
        <w:jc w:val="both"/>
        <w:rPr>
          <w:sz w:val="28"/>
          <w:szCs w:val="28"/>
        </w:rPr>
      </w:pPr>
      <w:r>
        <w:rPr>
          <w:sz w:val="28"/>
          <w:szCs w:val="28"/>
        </w:rPr>
        <w:tab/>
        <w:t xml:space="preserve">У своїх гастрономічних пропозиціях </w:t>
      </w:r>
      <w:proofErr w:type="spellStart"/>
      <w:r>
        <w:rPr>
          <w:sz w:val="28"/>
          <w:szCs w:val="28"/>
        </w:rPr>
        <w:t>агротуристичні</w:t>
      </w:r>
      <w:proofErr w:type="spellEnd"/>
      <w:r>
        <w:rPr>
          <w:sz w:val="28"/>
          <w:szCs w:val="28"/>
        </w:rPr>
        <w:t xml:space="preserve"> господарства громади також повинні мати широкий асортимент риб.</w:t>
      </w:r>
    </w:p>
    <w:p w:rsidR="001F1443" w:rsidRDefault="001F1443" w:rsidP="001F1443">
      <w:pPr>
        <w:spacing w:line="360" w:lineRule="auto"/>
        <w:jc w:val="both"/>
        <w:rPr>
          <w:sz w:val="28"/>
          <w:szCs w:val="28"/>
        </w:rPr>
      </w:pPr>
      <w:r>
        <w:rPr>
          <w:sz w:val="28"/>
          <w:szCs w:val="28"/>
        </w:rPr>
        <w:tab/>
        <w:t>Партнером громади у цій сфері повинні бути місцеві  громадські організації, що об'єднують аматорів рибальства.</w:t>
      </w:r>
    </w:p>
    <w:p w:rsidR="001F1443" w:rsidRDefault="001F1443" w:rsidP="001F1443">
      <w:pPr>
        <w:spacing w:line="360" w:lineRule="auto"/>
        <w:jc w:val="both"/>
        <w:rPr>
          <w:sz w:val="28"/>
          <w:szCs w:val="28"/>
        </w:rPr>
      </w:pPr>
      <w:r>
        <w:rPr>
          <w:sz w:val="28"/>
          <w:szCs w:val="28"/>
        </w:rPr>
        <w:tab/>
        <w:t xml:space="preserve">До завдань громади у цій сфері відноситься: </w:t>
      </w:r>
    </w:p>
    <w:p w:rsidR="001F1443" w:rsidRDefault="001F1443" w:rsidP="001F1443">
      <w:pPr>
        <w:numPr>
          <w:ilvl w:val="0"/>
          <w:numId w:val="23"/>
        </w:numPr>
        <w:suppressAutoHyphens/>
        <w:spacing w:after="200" w:line="360" w:lineRule="auto"/>
        <w:ind w:left="397" w:firstLine="397"/>
        <w:jc w:val="both"/>
        <w:rPr>
          <w:sz w:val="28"/>
          <w:szCs w:val="28"/>
        </w:rPr>
      </w:pPr>
      <w:r>
        <w:rPr>
          <w:sz w:val="28"/>
          <w:szCs w:val="28"/>
        </w:rPr>
        <w:t>розробка і реклама туристичних продуктів, пов'язаних з традиціями рибальства,</w:t>
      </w:r>
    </w:p>
    <w:p w:rsidR="001F1443" w:rsidRDefault="001F1443" w:rsidP="001F1443">
      <w:pPr>
        <w:numPr>
          <w:ilvl w:val="0"/>
          <w:numId w:val="23"/>
        </w:numPr>
        <w:suppressAutoHyphens/>
        <w:spacing w:after="200" w:line="360" w:lineRule="auto"/>
        <w:ind w:left="397" w:firstLine="397"/>
        <w:jc w:val="both"/>
        <w:rPr>
          <w:sz w:val="28"/>
          <w:szCs w:val="28"/>
        </w:rPr>
      </w:pPr>
      <w:r>
        <w:rPr>
          <w:sz w:val="28"/>
          <w:szCs w:val="28"/>
        </w:rPr>
        <w:t>заохочення мешканців у співпраці з осередком сільськогосподарського консалтингу до створення закладів,  пов'язаних з продажем рибних продуктів,</w:t>
      </w:r>
    </w:p>
    <w:p w:rsidR="001F1443" w:rsidRDefault="001F1443" w:rsidP="001F1443">
      <w:pPr>
        <w:numPr>
          <w:ilvl w:val="0"/>
          <w:numId w:val="23"/>
        </w:numPr>
        <w:suppressAutoHyphens/>
        <w:spacing w:after="200" w:line="360" w:lineRule="auto"/>
        <w:ind w:left="397" w:firstLine="397"/>
        <w:jc w:val="both"/>
        <w:rPr>
          <w:sz w:val="28"/>
          <w:szCs w:val="28"/>
        </w:rPr>
      </w:pPr>
      <w:r>
        <w:rPr>
          <w:sz w:val="28"/>
          <w:szCs w:val="28"/>
        </w:rPr>
        <w:t>співпраця з місцевими громадськими організаціями, що  об'єднують любителів рибальства у сфері популяризації потенціалу громади у цій сфері,</w:t>
      </w:r>
    </w:p>
    <w:p w:rsidR="001F1443" w:rsidRDefault="001F1443" w:rsidP="001F1443">
      <w:pPr>
        <w:numPr>
          <w:ilvl w:val="0"/>
          <w:numId w:val="23"/>
        </w:numPr>
        <w:suppressAutoHyphens/>
        <w:spacing w:after="200" w:line="360" w:lineRule="auto"/>
        <w:ind w:left="397" w:firstLine="397"/>
        <w:jc w:val="both"/>
        <w:rPr>
          <w:sz w:val="28"/>
          <w:szCs w:val="28"/>
        </w:rPr>
      </w:pPr>
      <w:r>
        <w:rPr>
          <w:sz w:val="28"/>
          <w:szCs w:val="28"/>
        </w:rPr>
        <w:t xml:space="preserve">заохочення власників </w:t>
      </w:r>
      <w:proofErr w:type="spellStart"/>
      <w:r>
        <w:rPr>
          <w:sz w:val="28"/>
          <w:szCs w:val="28"/>
        </w:rPr>
        <w:t>агротуристичних</w:t>
      </w:r>
      <w:proofErr w:type="spellEnd"/>
      <w:r>
        <w:rPr>
          <w:sz w:val="28"/>
          <w:szCs w:val="28"/>
        </w:rPr>
        <w:t xml:space="preserve"> господарств до популяризації рибних страв; внесення до своїх пропозицій у сфері туристичних розваг рибальства, дегустації рибних страв, </w:t>
      </w:r>
    </w:p>
    <w:p w:rsidR="001F1443" w:rsidRPr="0071286B" w:rsidRDefault="001F1443" w:rsidP="001F1443">
      <w:pPr>
        <w:numPr>
          <w:ilvl w:val="0"/>
          <w:numId w:val="23"/>
        </w:numPr>
        <w:suppressAutoHyphens/>
        <w:spacing w:after="200" w:line="360" w:lineRule="auto"/>
        <w:ind w:left="397" w:firstLine="397"/>
        <w:jc w:val="both"/>
        <w:rPr>
          <w:sz w:val="28"/>
          <w:szCs w:val="28"/>
        </w:rPr>
      </w:pPr>
      <w:r>
        <w:rPr>
          <w:sz w:val="28"/>
          <w:szCs w:val="28"/>
        </w:rPr>
        <w:t>започаткування контактів та співпраці з загальноукраїнськими та міжнародними об’єднаннями рибалок.</w:t>
      </w:r>
    </w:p>
    <w:p w:rsidR="001F1443" w:rsidRDefault="001F1443" w:rsidP="001F1443">
      <w:pPr>
        <w:spacing w:line="360" w:lineRule="auto"/>
        <w:rPr>
          <w:sz w:val="28"/>
          <w:szCs w:val="28"/>
        </w:rPr>
      </w:pPr>
      <w:r>
        <w:rPr>
          <w:sz w:val="28"/>
          <w:szCs w:val="28"/>
        </w:rPr>
        <w:tab/>
      </w:r>
      <w:r>
        <w:rPr>
          <w:b/>
          <w:bCs/>
          <w:sz w:val="28"/>
          <w:szCs w:val="28"/>
          <w:u w:val="single"/>
        </w:rPr>
        <w:t>ІНДИКАТОРИ:</w:t>
      </w:r>
    </w:p>
    <w:p w:rsidR="001F1443" w:rsidRDefault="001F1443" w:rsidP="001F1443">
      <w:pPr>
        <w:numPr>
          <w:ilvl w:val="0"/>
          <w:numId w:val="24"/>
        </w:numPr>
        <w:suppressAutoHyphens/>
        <w:spacing w:line="360" w:lineRule="auto"/>
        <w:ind w:left="283" w:firstLine="567"/>
        <w:jc w:val="both"/>
        <w:rPr>
          <w:sz w:val="28"/>
          <w:szCs w:val="28"/>
        </w:rPr>
      </w:pPr>
      <w:r>
        <w:rPr>
          <w:sz w:val="28"/>
          <w:szCs w:val="28"/>
        </w:rPr>
        <w:lastRenderedPageBreak/>
        <w:t>кількість і вид туристичних продуктів, пов'язаних з традиціями рибальства,</w:t>
      </w:r>
    </w:p>
    <w:p w:rsidR="001F1443" w:rsidRDefault="001F1443" w:rsidP="001F1443">
      <w:pPr>
        <w:numPr>
          <w:ilvl w:val="0"/>
          <w:numId w:val="24"/>
        </w:numPr>
        <w:suppressAutoHyphens/>
        <w:spacing w:line="360" w:lineRule="auto"/>
        <w:ind w:left="283" w:firstLine="567"/>
        <w:jc w:val="both"/>
        <w:rPr>
          <w:sz w:val="28"/>
          <w:szCs w:val="28"/>
        </w:rPr>
      </w:pPr>
      <w:r>
        <w:rPr>
          <w:sz w:val="28"/>
          <w:szCs w:val="28"/>
        </w:rPr>
        <w:t>кількість подій (фестивалів, конкурсів, народних гулянь, змагань тощо),</w:t>
      </w:r>
    </w:p>
    <w:p w:rsidR="001F1443" w:rsidRDefault="001F1443" w:rsidP="001F1443">
      <w:pPr>
        <w:numPr>
          <w:ilvl w:val="0"/>
          <w:numId w:val="24"/>
        </w:numPr>
        <w:suppressAutoHyphens/>
        <w:spacing w:line="360" w:lineRule="auto"/>
        <w:ind w:left="283" w:firstLine="567"/>
        <w:jc w:val="both"/>
        <w:rPr>
          <w:sz w:val="28"/>
          <w:szCs w:val="28"/>
        </w:rPr>
      </w:pPr>
      <w:r>
        <w:rPr>
          <w:sz w:val="28"/>
          <w:szCs w:val="28"/>
        </w:rPr>
        <w:t>кількість осіб,  які відвідують громаду, зацікавлених рибними продуктами,</w:t>
      </w:r>
    </w:p>
    <w:p w:rsidR="001F1443" w:rsidRDefault="001F1443" w:rsidP="001F1443">
      <w:pPr>
        <w:numPr>
          <w:ilvl w:val="0"/>
          <w:numId w:val="24"/>
        </w:numPr>
        <w:suppressAutoHyphens/>
        <w:spacing w:line="360" w:lineRule="auto"/>
        <w:ind w:left="283" w:firstLine="567"/>
        <w:jc w:val="both"/>
        <w:rPr>
          <w:sz w:val="28"/>
          <w:szCs w:val="28"/>
        </w:rPr>
      </w:pPr>
      <w:r>
        <w:rPr>
          <w:sz w:val="28"/>
          <w:szCs w:val="28"/>
        </w:rPr>
        <w:t xml:space="preserve">зростання доходів гастрономічних закладів і </w:t>
      </w:r>
      <w:proofErr w:type="spellStart"/>
      <w:r>
        <w:rPr>
          <w:sz w:val="28"/>
          <w:szCs w:val="28"/>
        </w:rPr>
        <w:t>агротуристичних</w:t>
      </w:r>
      <w:proofErr w:type="spellEnd"/>
      <w:r>
        <w:rPr>
          <w:sz w:val="28"/>
          <w:szCs w:val="28"/>
        </w:rPr>
        <w:t xml:space="preserve"> господарств, пов'язаних з продажем рибних продуктів.</w:t>
      </w:r>
    </w:p>
    <w:p w:rsidR="001F1443" w:rsidRDefault="001F1443" w:rsidP="001F1443">
      <w:pPr>
        <w:numPr>
          <w:ilvl w:val="0"/>
          <w:numId w:val="24"/>
        </w:numPr>
        <w:suppressAutoHyphens/>
        <w:spacing w:line="360" w:lineRule="auto"/>
        <w:ind w:left="283" w:firstLine="567"/>
        <w:jc w:val="both"/>
        <w:rPr>
          <w:sz w:val="28"/>
          <w:szCs w:val="28"/>
        </w:rPr>
      </w:pPr>
    </w:p>
    <w:p w:rsidR="001F1443" w:rsidRDefault="001F1443" w:rsidP="001F1443">
      <w:pPr>
        <w:rPr>
          <w:b/>
          <w:color w:val="00B0F0"/>
          <w:sz w:val="28"/>
          <w:szCs w:val="28"/>
        </w:rPr>
      </w:pPr>
      <w:r>
        <w:rPr>
          <w:b/>
          <w:color w:val="00B0F0"/>
          <w:sz w:val="28"/>
          <w:szCs w:val="28"/>
        </w:rPr>
        <w:t>СФЕРА 3</w:t>
      </w:r>
    </w:p>
    <w:p w:rsidR="001F1443" w:rsidRDefault="001F1443" w:rsidP="001F1443">
      <w:pPr>
        <w:tabs>
          <w:tab w:val="left" w:pos="709"/>
          <w:tab w:val="left" w:pos="5745"/>
        </w:tabs>
        <w:spacing w:line="360" w:lineRule="auto"/>
        <w:rPr>
          <w:b/>
          <w:color w:val="00B0F0"/>
          <w:sz w:val="28"/>
          <w:szCs w:val="28"/>
        </w:rPr>
      </w:pPr>
      <w:r>
        <w:rPr>
          <w:b/>
          <w:color w:val="00B0F0"/>
          <w:sz w:val="28"/>
          <w:szCs w:val="28"/>
        </w:rPr>
        <w:t>ЕНЕРГЕТИЧНЕ ГОСПОДАРСТВО</w:t>
      </w:r>
    </w:p>
    <w:p w:rsidR="001F1443" w:rsidRDefault="001F1443" w:rsidP="001F1443">
      <w:pPr>
        <w:tabs>
          <w:tab w:val="left" w:pos="5745"/>
        </w:tabs>
        <w:jc w:val="both"/>
        <w:rPr>
          <w:rFonts w:ascii="Calibri" w:hAnsi="Calibri" w:cs="Calibri"/>
          <w:sz w:val="22"/>
          <w:szCs w:val="22"/>
        </w:rPr>
      </w:pPr>
      <w:r>
        <w:rPr>
          <w:b/>
          <w:sz w:val="28"/>
          <w:szCs w:val="28"/>
          <w:u w:val="single"/>
        </w:rPr>
        <w:t>Операційна ціль 1:</w:t>
      </w:r>
      <w:r>
        <w:rPr>
          <w:b/>
          <w:u w:val="single"/>
        </w:rPr>
        <w:t xml:space="preserve"> </w:t>
      </w:r>
      <w:r>
        <w:rPr>
          <w:b/>
          <w:sz w:val="28"/>
          <w:szCs w:val="28"/>
          <w:u w:val="single"/>
        </w:rPr>
        <w:t>Виробництво сировини для відновлювальної енергетики</w:t>
      </w:r>
    </w:p>
    <w:p w:rsidR="001F1443" w:rsidRDefault="001F1443" w:rsidP="001F1443">
      <w:pPr>
        <w:spacing w:line="360" w:lineRule="auto"/>
        <w:ind w:firstLine="709"/>
        <w:jc w:val="both"/>
      </w:pPr>
    </w:p>
    <w:p w:rsidR="001F1443" w:rsidRDefault="001F1443" w:rsidP="001F1443">
      <w:pPr>
        <w:spacing w:line="360" w:lineRule="auto"/>
        <w:ind w:firstLine="709"/>
        <w:jc w:val="both"/>
        <w:rPr>
          <w:sz w:val="28"/>
          <w:szCs w:val="28"/>
        </w:rPr>
      </w:pPr>
      <w:r>
        <w:rPr>
          <w:sz w:val="28"/>
          <w:szCs w:val="28"/>
        </w:rPr>
        <w:t xml:space="preserve">У зв'язку із сільськогосподарським характером громади, існує можливість використання відходів сільгоспвиробництва (напр. соломи, стебел рослин, відходів тваринництва, відходів переробки рослин) для виробництва відновлювальної енергії. Завданням місцевого самоврядування громади було б створення мотиваційно-освітньої системи, яка б заохочувала селян до використання відходів з господарств для потреб розвитку відновлювальних джерел енергії. Варто розглянути запровадження моделі місцевого виготовлення </w:t>
      </w:r>
      <w:proofErr w:type="spellStart"/>
      <w:r>
        <w:rPr>
          <w:sz w:val="28"/>
          <w:szCs w:val="28"/>
        </w:rPr>
        <w:t>біопального</w:t>
      </w:r>
      <w:proofErr w:type="spellEnd"/>
      <w:r>
        <w:rPr>
          <w:sz w:val="28"/>
          <w:szCs w:val="28"/>
        </w:rPr>
        <w:t xml:space="preserve"> на основі промислової переробки місцевої біомаси. Цікавою може бути також концепція будівництва власних джерел енергії з використанням механізму продажу невикористаної енергії на основі </w:t>
      </w:r>
      <w:proofErr w:type="spellStart"/>
      <w:r>
        <w:rPr>
          <w:sz w:val="28"/>
          <w:szCs w:val="28"/>
        </w:rPr>
        <w:t>“зеленого</w:t>
      </w:r>
      <w:proofErr w:type="spellEnd"/>
      <w:r>
        <w:rPr>
          <w:sz w:val="28"/>
          <w:szCs w:val="28"/>
        </w:rPr>
        <w:t xml:space="preserve"> </w:t>
      </w:r>
      <w:proofErr w:type="spellStart"/>
      <w:r>
        <w:rPr>
          <w:sz w:val="28"/>
          <w:szCs w:val="28"/>
        </w:rPr>
        <w:t>тарифу”</w:t>
      </w:r>
      <w:proofErr w:type="spellEnd"/>
      <w:r>
        <w:rPr>
          <w:sz w:val="28"/>
          <w:szCs w:val="28"/>
        </w:rPr>
        <w:t>. Адже існує обов'язок її купівлі і тарифи на даний час вигідні. Такого роду будівництво може бути профінансоване як з фондів, що підтримують Відновлювальні Джерела Енергії, так і в моделі Публічно-Приватного Партнерства.</w:t>
      </w:r>
    </w:p>
    <w:p w:rsidR="001F1443" w:rsidRDefault="001F1443" w:rsidP="001F1443">
      <w:pPr>
        <w:spacing w:line="360" w:lineRule="auto"/>
        <w:ind w:firstLine="709"/>
        <w:jc w:val="both"/>
        <w:rPr>
          <w:sz w:val="28"/>
          <w:szCs w:val="28"/>
        </w:rPr>
      </w:pPr>
    </w:p>
    <w:p w:rsidR="001F1443" w:rsidRDefault="001F1443" w:rsidP="001F1443">
      <w:pPr>
        <w:spacing w:line="360" w:lineRule="auto"/>
        <w:jc w:val="both"/>
        <w:rPr>
          <w:sz w:val="28"/>
          <w:szCs w:val="28"/>
        </w:rPr>
      </w:pPr>
      <w:r>
        <w:rPr>
          <w:sz w:val="28"/>
          <w:szCs w:val="28"/>
        </w:rPr>
        <w:tab/>
        <w:t>З цією метою влада громади:</w:t>
      </w:r>
    </w:p>
    <w:p w:rsidR="001F1443" w:rsidRDefault="001F1443" w:rsidP="001F1443">
      <w:pPr>
        <w:numPr>
          <w:ilvl w:val="0"/>
          <w:numId w:val="25"/>
        </w:numPr>
        <w:suppressAutoHyphens/>
        <w:spacing w:line="360" w:lineRule="auto"/>
        <w:jc w:val="both"/>
        <w:rPr>
          <w:sz w:val="28"/>
          <w:szCs w:val="28"/>
        </w:rPr>
      </w:pPr>
      <w:r>
        <w:rPr>
          <w:sz w:val="28"/>
          <w:szCs w:val="28"/>
        </w:rPr>
        <w:lastRenderedPageBreak/>
        <w:t>проведе підготовку (навчання) працівників виконавчих органів громади (у співпраці з осередком сільськогосподарського консалтингу) з метою надання ними комплексної підтримки зацікавленим даною діяльністю селянам,</w:t>
      </w:r>
    </w:p>
    <w:p w:rsidR="001F1443" w:rsidRDefault="001F1443" w:rsidP="001F1443">
      <w:pPr>
        <w:numPr>
          <w:ilvl w:val="0"/>
          <w:numId w:val="25"/>
        </w:numPr>
        <w:suppressAutoHyphens/>
        <w:spacing w:line="360" w:lineRule="auto"/>
        <w:jc w:val="both"/>
        <w:rPr>
          <w:sz w:val="28"/>
          <w:szCs w:val="28"/>
        </w:rPr>
      </w:pPr>
      <w:r>
        <w:rPr>
          <w:sz w:val="28"/>
          <w:szCs w:val="28"/>
        </w:rPr>
        <w:t>надаватиме консультації у сферах аналізу рентабельності використання відходів, вибору відповідного устаткування з визначеними параметрами, у фінансових питаннях.</w:t>
      </w:r>
    </w:p>
    <w:p w:rsidR="001F1443" w:rsidRDefault="001F1443" w:rsidP="001F1443">
      <w:pPr>
        <w:spacing w:line="360" w:lineRule="auto"/>
        <w:rPr>
          <w:sz w:val="28"/>
          <w:szCs w:val="28"/>
        </w:rPr>
      </w:pPr>
    </w:p>
    <w:p w:rsidR="001F1443" w:rsidRDefault="001F1443" w:rsidP="001F1443">
      <w:pPr>
        <w:spacing w:line="360" w:lineRule="auto"/>
        <w:jc w:val="both"/>
        <w:rPr>
          <w:b/>
          <w:sz w:val="28"/>
          <w:szCs w:val="28"/>
          <w:u w:val="single"/>
        </w:rPr>
      </w:pPr>
      <w:r>
        <w:rPr>
          <w:b/>
          <w:sz w:val="28"/>
          <w:szCs w:val="28"/>
          <w:u w:val="single"/>
        </w:rPr>
        <w:t>ІНДИКАТОРИ:</w:t>
      </w:r>
    </w:p>
    <w:p w:rsidR="001F1443" w:rsidRDefault="001F1443" w:rsidP="001F1443">
      <w:pPr>
        <w:numPr>
          <w:ilvl w:val="0"/>
          <w:numId w:val="26"/>
        </w:numPr>
        <w:suppressAutoHyphens/>
        <w:spacing w:line="360" w:lineRule="auto"/>
        <w:ind w:left="964" w:hanging="397"/>
        <w:jc w:val="both"/>
        <w:rPr>
          <w:sz w:val="28"/>
          <w:szCs w:val="28"/>
        </w:rPr>
      </w:pPr>
      <w:r>
        <w:rPr>
          <w:sz w:val="28"/>
          <w:szCs w:val="28"/>
        </w:rPr>
        <w:t>кількість працівників структурних підрозділів громади, які пройшли підготовку в сфері відновлювальних джерел енергії,</w:t>
      </w:r>
    </w:p>
    <w:p w:rsidR="001F1443" w:rsidRDefault="001F1443" w:rsidP="001F1443">
      <w:pPr>
        <w:numPr>
          <w:ilvl w:val="0"/>
          <w:numId w:val="26"/>
        </w:numPr>
        <w:suppressAutoHyphens/>
        <w:spacing w:line="360" w:lineRule="auto"/>
        <w:ind w:left="964" w:hanging="397"/>
        <w:jc w:val="both"/>
        <w:rPr>
          <w:sz w:val="28"/>
          <w:szCs w:val="28"/>
        </w:rPr>
      </w:pPr>
      <w:r>
        <w:rPr>
          <w:sz w:val="28"/>
          <w:szCs w:val="28"/>
        </w:rPr>
        <w:t>кількість залучених зовнішніх експертів (наукових працівників, спеціалістів зі сфери сільськогосподарського консалтингу в контексті ВДЕ),</w:t>
      </w:r>
    </w:p>
    <w:p w:rsidR="001F1443" w:rsidRDefault="001F1443" w:rsidP="001F1443">
      <w:pPr>
        <w:numPr>
          <w:ilvl w:val="0"/>
          <w:numId w:val="26"/>
        </w:numPr>
        <w:suppressAutoHyphens/>
        <w:spacing w:line="360" w:lineRule="auto"/>
        <w:ind w:left="964" w:hanging="397"/>
        <w:jc w:val="both"/>
        <w:rPr>
          <w:sz w:val="28"/>
          <w:szCs w:val="28"/>
        </w:rPr>
      </w:pPr>
      <w:r>
        <w:rPr>
          <w:sz w:val="28"/>
          <w:szCs w:val="28"/>
        </w:rPr>
        <w:t>кількість реалізованих заходів у сфері використання аграрних відходів на потреби відновлювальних джерел енергії,</w:t>
      </w:r>
    </w:p>
    <w:p w:rsidR="001F1443" w:rsidRDefault="001F1443" w:rsidP="001F1443">
      <w:pPr>
        <w:numPr>
          <w:ilvl w:val="0"/>
          <w:numId w:val="26"/>
        </w:numPr>
        <w:suppressAutoHyphens/>
        <w:spacing w:line="360" w:lineRule="auto"/>
        <w:ind w:left="964" w:hanging="397"/>
        <w:jc w:val="both"/>
        <w:rPr>
          <w:sz w:val="28"/>
          <w:szCs w:val="28"/>
        </w:rPr>
      </w:pPr>
      <w:r>
        <w:rPr>
          <w:sz w:val="28"/>
          <w:szCs w:val="28"/>
        </w:rPr>
        <w:t>кількість наданих консалтингових послуг для селян.</w:t>
      </w:r>
    </w:p>
    <w:p w:rsidR="001F1443" w:rsidRDefault="001F1443" w:rsidP="001F1443">
      <w:pPr>
        <w:spacing w:line="360" w:lineRule="auto"/>
        <w:rPr>
          <w:sz w:val="28"/>
          <w:szCs w:val="28"/>
        </w:rPr>
      </w:pPr>
    </w:p>
    <w:p w:rsidR="001F1443" w:rsidRDefault="001F1443" w:rsidP="001F1443">
      <w:pPr>
        <w:spacing w:line="360" w:lineRule="auto"/>
        <w:rPr>
          <w:b/>
          <w:sz w:val="28"/>
          <w:szCs w:val="28"/>
          <w:u w:val="single"/>
        </w:rPr>
      </w:pPr>
    </w:p>
    <w:p w:rsidR="001F1443" w:rsidRDefault="001F1443" w:rsidP="001F1443">
      <w:pPr>
        <w:tabs>
          <w:tab w:val="left" w:pos="5745"/>
        </w:tabs>
        <w:spacing w:line="360" w:lineRule="auto"/>
        <w:rPr>
          <w:color w:val="000000"/>
          <w:sz w:val="28"/>
          <w:szCs w:val="28"/>
        </w:rPr>
      </w:pPr>
      <w:r>
        <w:rPr>
          <w:b/>
          <w:sz w:val="28"/>
          <w:szCs w:val="28"/>
          <w:u w:val="single"/>
        </w:rPr>
        <w:t>Операційна ціль 2. Збільшення енергетичної ефективності та застосування альтернативної енергії у будинках бюджетних установах.</w:t>
      </w:r>
    </w:p>
    <w:p w:rsidR="001F1443" w:rsidRDefault="001F1443" w:rsidP="001F1443">
      <w:pPr>
        <w:spacing w:line="360" w:lineRule="auto"/>
        <w:jc w:val="both"/>
        <w:rPr>
          <w:color w:val="000000"/>
          <w:sz w:val="28"/>
          <w:szCs w:val="28"/>
        </w:rPr>
      </w:pPr>
      <w:r>
        <w:rPr>
          <w:color w:val="000000"/>
          <w:sz w:val="28"/>
          <w:szCs w:val="28"/>
        </w:rPr>
        <w:tab/>
        <w:t xml:space="preserve">Умовою належного функціонування громади є відповідно підготовлена і оснащена публічна інфраструктура, готова до надання публічних послуг на високому рівні. Ключове значення у цій сфері мають шкільні об'єкти, заклади охорони здоров'я, установи культури, адміністративне приміщення виконавчих органів громади. </w:t>
      </w:r>
    </w:p>
    <w:p w:rsidR="001F1443" w:rsidRDefault="001F1443" w:rsidP="001F1443">
      <w:pPr>
        <w:spacing w:line="360" w:lineRule="auto"/>
        <w:jc w:val="both"/>
        <w:rPr>
          <w:color w:val="000000"/>
          <w:sz w:val="28"/>
          <w:szCs w:val="28"/>
        </w:rPr>
      </w:pPr>
      <w:r>
        <w:rPr>
          <w:color w:val="000000"/>
          <w:sz w:val="28"/>
          <w:szCs w:val="28"/>
        </w:rPr>
        <w:tab/>
        <w:t xml:space="preserve">Цивілізаційною вимогою є те, щоб медична, освітня, культурна і адміністративна інфраструктури були пристосовані до потреб і очікувань мешканців. До цих робіт слід підійти цілісно і комплексно. Плану робіт повинен передувати продуманий аналіз (аудит) стану інфраструктури. Він </w:t>
      </w:r>
      <w:r>
        <w:rPr>
          <w:color w:val="000000"/>
          <w:sz w:val="28"/>
          <w:szCs w:val="28"/>
        </w:rPr>
        <w:lastRenderedPageBreak/>
        <w:t xml:space="preserve">становитиме основу для прийняття рішень, що стосуються характеру, сфери і масштабів </w:t>
      </w:r>
      <w:proofErr w:type="spellStart"/>
      <w:r>
        <w:rPr>
          <w:color w:val="000000"/>
          <w:sz w:val="28"/>
          <w:szCs w:val="28"/>
        </w:rPr>
        <w:t>будівельно-модернізаційно-ремонтних</w:t>
      </w:r>
      <w:proofErr w:type="spellEnd"/>
      <w:r>
        <w:rPr>
          <w:color w:val="000000"/>
          <w:sz w:val="28"/>
          <w:szCs w:val="28"/>
        </w:rPr>
        <w:t xml:space="preserve"> робіт. Вирішальним буде економічний аналіз та будівельні рекомендації.</w:t>
      </w:r>
    </w:p>
    <w:p w:rsidR="001F1443" w:rsidRDefault="001F1443" w:rsidP="001F1443">
      <w:pPr>
        <w:spacing w:line="360" w:lineRule="auto"/>
        <w:jc w:val="both"/>
        <w:rPr>
          <w:color w:val="000000"/>
          <w:sz w:val="28"/>
          <w:szCs w:val="28"/>
        </w:rPr>
      </w:pPr>
      <w:r>
        <w:rPr>
          <w:color w:val="000000"/>
          <w:sz w:val="28"/>
          <w:szCs w:val="28"/>
        </w:rPr>
        <w:tab/>
        <w:t xml:space="preserve">Аудитом повинні також бути охоплені енергетичні аспекти (застосування відповідних технологій, комплексна </w:t>
      </w:r>
      <w:proofErr w:type="spellStart"/>
      <w:r>
        <w:rPr>
          <w:color w:val="000000"/>
          <w:sz w:val="28"/>
          <w:szCs w:val="28"/>
        </w:rPr>
        <w:t>термомодернізація</w:t>
      </w:r>
      <w:proofErr w:type="spellEnd"/>
      <w:r>
        <w:rPr>
          <w:color w:val="000000"/>
          <w:sz w:val="28"/>
          <w:szCs w:val="28"/>
        </w:rPr>
        <w:t xml:space="preserve"> і т. д.). Аудит будуть проводити службовці громади за підтримки зовнішніх експертів. Після підготовки аналізу доцільності (які роботи необхідно провести, яким інвестиціям надаємо пріоритет) і розгляду пропонованого характеру робіт, слід невідкладно розпочати роботу над визначенням джерел фінансування цих інвестицій (як з ресурсів громади, так і державних та міжнародних коштів). З огляду на великі інвестиційні потреби публічної інфраструктури усієї України (велика конкуренція за ресурси), умовою досягнення успіху буде професійна підготовка всіх вищезгаданих документів.</w:t>
      </w:r>
    </w:p>
    <w:p w:rsidR="001F1443" w:rsidRDefault="001F1443" w:rsidP="001F1443">
      <w:pPr>
        <w:spacing w:line="360" w:lineRule="auto"/>
        <w:jc w:val="both"/>
        <w:rPr>
          <w:color w:val="000000"/>
          <w:sz w:val="28"/>
          <w:szCs w:val="28"/>
        </w:rPr>
      </w:pPr>
      <w:r>
        <w:rPr>
          <w:color w:val="000000"/>
          <w:sz w:val="28"/>
          <w:szCs w:val="28"/>
        </w:rPr>
        <w:tab/>
        <w:t xml:space="preserve">Особливо важливими є питання опалення бюджетних установ і можливості раціоналізації у цій сфері, що могло б дати значні заощадження. Енергетичний аудит повинен показати наскільки процес комплексної </w:t>
      </w:r>
      <w:proofErr w:type="spellStart"/>
      <w:r>
        <w:rPr>
          <w:color w:val="000000"/>
          <w:sz w:val="28"/>
          <w:szCs w:val="28"/>
        </w:rPr>
        <w:t>термомодернізації</w:t>
      </w:r>
      <w:proofErr w:type="spellEnd"/>
      <w:r>
        <w:rPr>
          <w:color w:val="000000"/>
          <w:sz w:val="28"/>
          <w:szCs w:val="28"/>
        </w:rPr>
        <w:t xml:space="preserve"> (ремонт даху, заміна вікон, утеплення стін, підвалів та ін.) посприяють зниженню витрат на опалення. У цій сфері можна розглянути застосування загальновідомої у світі моделі ESCO. Вона полягає у застосуванні механізму покриття інвестором коштів інвестиції на </w:t>
      </w:r>
      <w:proofErr w:type="spellStart"/>
      <w:r>
        <w:rPr>
          <w:color w:val="000000"/>
          <w:sz w:val="28"/>
          <w:szCs w:val="28"/>
        </w:rPr>
        <w:t>термомодернізацію</w:t>
      </w:r>
      <w:proofErr w:type="spellEnd"/>
      <w:r>
        <w:rPr>
          <w:color w:val="000000"/>
          <w:sz w:val="28"/>
          <w:szCs w:val="28"/>
        </w:rPr>
        <w:t xml:space="preserve"> і отриманням ним протягом певного часу оплати від місцевого самоврядування (чи підприємства-надавача послуг опалення).  У цій моделі у виграші залишаються всі сторони. Місцева влада платить менші суми за опалення, інвестор заробляє на різниці в коштах утримання. Це один з можливих механізмів економії. Він також може застосування при будівництві вуличного освітлення.</w:t>
      </w:r>
    </w:p>
    <w:p w:rsidR="001F1443" w:rsidRDefault="001F1443" w:rsidP="001F1443">
      <w:pPr>
        <w:spacing w:line="360" w:lineRule="auto"/>
        <w:jc w:val="both"/>
        <w:rPr>
          <w:color w:val="000000"/>
          <w:sz w:val="28"/>
          <w:szCs w:val="28"/>
        </w:rPr>
      </w:pPr>
      <w:r>
        <w:rPr>
          <w:color w:val="000000"/>
          <w:sz w:val="28"/>
          <w:szCs w:val="28"/>
        </w:rPr>
        <w:tab/>
        <w:t>З цією метою влада громади повинна:</w:t>
      </w:r>
    </w:p>
    <w:p w:rsidR="001F1443" w:rsidRDefault="001F1443" w:rsidP="001F1443">
      <w:pPr>
        <w:numPr>
          <w:ilvl w:val="0"/>
          <w:numId w:val="27"/>
        </w:numPr>
        <w:suppressAutoHyphens/>
        <w:spacing w:line="360" w:lineRule="auto"/>
        <w:ind w:left="1077" w:hanging="510"/>
        <w:jc w:val="both"/>
        <w:rPr>
          <w:color w:val="000000"/>
          <w:sz w:val="28"/>
          <w:szCs w:val="28"/>
        </w:rPr>
      </w:pPr>
      <w:r>
        <w:rPr>
          <w:color w:val="000000"/>
          <w:sz w:val="28"/>
          <w:szCs w:val="28"/>
        </w:rPr>
        <w:t>брати участь у вітчизняних та міжнародних проектах у сфері впровадження програм економії енергії (</w:t>
      </w:r>
      <w:proofErr w:type="spellStart"/>
      <w:r>
        <w:rPr>
          <w:color w:val="000000"/>
          <w:sz w:val="28"/>
          <w:szCs w:val="28"/>
        </w:rPr>
        <w:t>термомодернізація</w:t>
      </w:r>
      <w:proofErr w:type="spellEnd"/>
      <w:r>
        <w:rPr>
          <w:color w:val="000000"/>
          <w:sz w:val="28"/>
          <w:szCs w:val="28"/>
        </w:rPr>
        <w:t xml:space="preserve"> </w:t>
      </w:r>
      <w:r>
        <w:rPr>
          <w:color w:val="000000"/>
          <w:sz w:val="28"/>
          <w:szCs w:val="28"/>
        </w:rPr>
        <w:lastRenderedPageBreak/>
        <w:t>бюджетних будівель, вуличне освітлення з використанням сучасних технологій і т. д)</w:t>
      </w:r>
    </w:p>
    <w:p w:rsidR="001F1443" w:rsidRDefault="001F1443" w:rsidP="001F1443">
      <w:pPr>
        <w:numPr>
          <w:ilvl w:val="0"/>
          <w:numId w:val="27"/>
        </w:numPr>
        <w:suppressAutoHyphens/>
        <w:spacing w:line="360" w:lineRule="auto"/>
        <w:ind w:left="1077" w:hanging="510"/>
        <w:jc w:val="both"/>
        <w:rPr>
          <w:color w:val="000000"/>
          <w:sz w:val="28"/>
          <w:szCs w:val="28"/>
        </w:rPr>
      </w:pPr>
      <w:r>
        <w:rPr>
          <w:color w:val="000000"/>
          <w:sz w:val="28"/>
          <w:szCs w:val="28"/>
        </w:rPr>
        <w:t>зміцнити кадровий і організаційний потенціал структурного підрозділу, відповідального за енергетичну та інвестиційну політику в громаді (працевлаштування спеціалістів, які володіють: інженерськими кваліфікаціями у сфері ВДЕ, юридичними та знанням тендерних процедур),</w:t>
      </w:r>
    </w:p>
    <w:p w:rsidR="001F1443" w:rsidRDefault="001F1443" w:rsidP="001F1443">
      <w:pPr>
        <w:numPr>
          <w:ilvl w:val="0"/>
          <w:numId w:val="27"/>
        </w:numPr>
        <w:suppressAutoHyphens/>
        <w:spacing w:line="360" w:lineRule="auto"/>
        <w:ind w:left="1077" w:hanging="510"/>
        <w:jc w:val="both"/>
        <w:rPr>
          <w:color w:val="000000"/>
          <w:sz w:val="28"/>
          <w:szCs w:val="28"/>
        </w:rPr>
      </w:pPr>
      <w:r>
        <w:rPr>
          <w:color w:val="000000"/>
          <w:sz w:val="28"/>
          <w:szCs w:val="28"/>
        </w:rPr>
        <w:t xml:space="preserve">доручити проведення енергетичних аудитів та планів інвестиційних і </w:t>
      </w:r>
      <w:proofErr w:type="spellStart"/>
      <w:r>
        <w:rPr>
          <w:color w:val="000000"/>
          <w:sz w:val="28"/>
          <w:szCs w:val="28"/>
        </w:rPr>
        <w:t>модернізаційних</w:t>
      </w:r>
      <w:proofErr w:type="spellEnd"/>
      <w:r>
        <w:rPr>
          <w:color w:val="000000"/>
          <w:sz w:val="28"/>
          <w:szCs w:val="28"/>
        </w:rPr>
        <w:t xml:space="preserve"> робіт,</w:t>
      </w:r>
    </w:p>
    <w:p w:rsidR="001F1443" w:rsidRDefault="001F1443" w:rsidP="001F1443">
      <w:pPr>
        <w:numPr>
          <w:ilvl w:val="0"/>
          <w:numId w:val="27"/>
        </w:numPr>
        <w:suppressAutoHyphens/>
        <w:spacing w:line="360" w:lineRule="auto"/>
        <w:ind w:left="1077" w:hanging="510"/>
        <w:jc w:val="both"/>
        <w:rPr>
          <w:color w:val="000000"/>
          <w:sz w:val="28"/>
          <w:szCs w:val="28"/>
        </w:rPr>
      </w:pPr>
      <w:r>
        <w:rPr>
          <w:color w:val="000000"/>
          <w:sz w:val="28"/>
          <w:szCs w:val="28"/>
        </w:rPr>
        <w:t>реалізувати заходи у сфері збільшення енергетичної ефективності у бюджетних будівлях.</w:t>
      </w:r>
    </w:p>
    <w:p w:rsidR="001F1443" w:rsidRDefault="001F1443" w:rsidP="001F1443">
      <w:pPr>
        <w:rPr>
          <w:color w:val="000000"/>
          <w:sz w:val="28"/>
          <w:szCs w:val="28"/>
        </w:rPr>
      </w:pPr>
    </w:p>
    <w:p w:rsidR="001F1443" w:rsidRDefault="001F1443" w:rsidP="001F1443">
      <w:pPr>
        <w:jc w:val="both"/>
        <w:rPr>
          <w:color w:val="000000"/>
          <w:sz w:val="28"/>
          <w:szCs w:val="28"/>
        </w:rPr>
      </w:pPr>
      <w:r>
        <w:rPr>
          <w:b/>
          <w:bCs/>
          <w:color w:val="000000"/>
          <w:sz w:val="28"/>
          <w:szCs w:val="28"/>
          <w:u w:val="single"/>
        </w:rPr>
        <w:t>ІНДИКАТОРИ:</w:t>
      </w:r>
    </w:p>
    <w:p w:rsidR="001F1443" w:rsidRDefault="001F1443" w:rsidP="001F1443">
      <w:pPr>
        <w:numPr>
          <w:ilvl w:val="0"/>
          <w:numId w:val="28"/>
        </w:numPr>
        <w:suppressAutoHyphens/>
        <w:spacing w:after="200" w:line="276" w:lineRule="auto"/>
        <w:ind w:left="1077" w:hanging="510"/>
        <w:jc w:val="both"/>
        <w:rPr>
          <w:color w:val="000000"/>
          <w:sz w:val="28"/>
          <w:szCs w:val="28"/>
        </w:rPr>
      </w:pPr>
      <w:r>
        <w:rPr>
          <w:color w:val="000000"/>
          <w:sz w:val="28"/>
          <w:szCs w:val="28"/>
        </w:rPr>
        <w:t>кількість нових спеціалістів у структурних підрозділах громади,</w:t>
      </w:r>
    </w:p>
    <w:p w:rsidR="001F1443" w:rsidRDefault="001F1443" w:rsidP="001F1443">
      <w:pPr>
        <w:numPr>
          <w:ilvl w:val="0"/>
          <w:numId w:val="28"/>
        </w:numPr>
        <w:suppressAutoHyphens/>
        <w:spacing w:after="200" w:line="276" w:lineRule="auto"/>
        <w:ind w:left="1077" w:hanging="510"/>
        <w:jc w:val="both"/>
        <w:rPr>
          <w:color w:val="000000"/>
          <w:sz w:val="28"/>
          <w:szCs w:val="28"/>
        </w:rPr>
      </w:pPr>
      <w:r>
        <w:rPr>
          <w:color w:val="000000"/>
          <w:sz w:val="28"/>
          <w:szCs w:val="28"/>
        </w:rPr>
        <w:t>кількість проведених енергетичних аудитів,</w:t>
      </w:r>
    </w:p>
    <w:p w:rsidR="001F1443" w:rsidRDefault="001F1443" w:rsidP="001F1443">
      <w:pPr>
        <w:numPr>
          <w:ilvl w:val="0"/>
          <w:numId w:val="28"/>
        </w:numPr>
        <w:suppressAutoHyphens/>
        <w:spacing w:after="200" w:line="276" w:lineRule="auto"/>
        <w:ind w:left="1077" w:hanging="510"/>
        <w:jc w:val="both"/>
        <w:rPr>
          <w:color w:val="000000"/>
          <w:sz w:val="28"/>
          <w:szCs w:val="28"/>
        </w:rPr>
      </w:pPr>
      <w:r>
        <w:rPr>
          <w:color w:val="000000"/>
          <w:sz w:val="28"/>
          <w:szCs w:val="28"/>
        </w:rPr>
        <w:t>кількість реалізованих заходів, що служать збільшенню енергетичної ефективності у бюджетних установах.</w:t>
      </w:r>
    </w:p>
    <w:p w:rsidR="001F1443" w:rsidRDefault="001F1443" w:rsidP="001F1443">
      <w:pPr>
        <w:jc w:val="both"/>
        <w:rPr>
          <w:b/>
          <w:color w:val="00B0F0"/>
          <w:sz w:val="28"/>
          <w:szCs w:val="28"/>
        </w:rPr>
      </w:pPr>
      <w:r>
        <w:rPr>
          <w:b/>
          <w:color w:val="00B0F0"/>
          <w:sz w:val="28"/>
          <w:szCs w:val="28"/>
        </w:rPr>
        <w:t>СФЕРА 4</w:t>
      </w:r>
    </w:p>
    <w:p w:rsidR="001F1443" w:rsidRDefault="001F1443" w:rsidP="001F1443">
      <w:pPr>
        <w:tabs>
          <w:tab w:val="left" w:pos="709"/>
          <w:tab w:val="left" w:pos="5745"/>
        </w:tabs>
        <w:spacing w:line="360" w:lineRule="auto"/>
        <w:jc w:val="both"/>
        <w:rPr>
          <w:b/>
          <w:color w:val="000000"/>
          <w:sz w:val="28"/>
          <w:szCs w:val="28"/>
        </w:rPr>
      </w:pPr>
      <w:r>
        <w:rPr>
          <w:b/>
          <w:color w:val="00B0F0"/>
          <w:sz w:val="28"/>
          <w:szCs w:val="28"/>
        </w:rPr>
        <w:t>РОЗВИТОК МІСЦЕВОЇ ІНФРАСТРУКТУРИ ТА ВДОСКОНАЛЕННЯ ПУБЛІЧНИХ ПОСЛУГ</w:t>
      </w:r>
    </w:p>
    <w:p w:rsidR="001F1443" w:rsidRDefault="001F1443" w:rsidP="001F1443">
      <w:pPr>
        <w:spacing w:line="360" w:lineRule="auto"/>
        <w:jc w:val="both"/>
        <w:rPr>
          <w:sz w:val="28"/>
          <w:szCs w:val="28"/>
        </w:rPr>
      </w:pPr>
      <w:r>
        <w:rPr>
          <w:b/>
          <w:color w:val="000000"/>
          <w:sz w:val="28"/>
          <w:szCs w:val="28"/>
          <w:u w:val="single"/>
        </w:rPr>
        <w:t xml:space="preserve">Операційна ціль 1: </w:t>
      </w:r>
      <w:r>
        <w:rPr>
          <w:b/>
          <w:sz w:val="28"/>
          <w:szCs w:val="28"/>
          <w:u w:val="single"/>
        </w:rPr>
        <w:t>Модернізація і ремонти інфраструктури громади, зокрема дорожньої і водопровідно-каналізаційної</w:t>
      </w:r>
    </w:p>
    <w:p w:rsidR="001F1443" w:rsidRDefault="001F1443" w:rsidP="001F1443">
      <w:pPr>
        <w:spacing w:line="360" w:lineRule="auto"/>
        <w:jc w:val="both"/>
        <w:rPr>
          <w:rFonts w:cs="Calibri"/>
          <w:sz w:val="28"/>
          <w:szCs w:val="28"/>
        </w:rPr>
      </w:pPr>
      <w:r>
        <w:rPr>
          <w:sz w:val="28"/>
          <w:szCs w:val="28"/>
        </w:rPr>
        <w:tab/>
        <w:t>Значною проблемою, і одночасно бар'єром розвитку громади є недостатня якість дорожньої та водопровідно-каналізаційної інфраструктури.  Також спостерігається значний дефіцит інфраструктурних інвестицій. З цією метою влада громади повинна:</w:t>
      </w:r>
    </w:p>
    <w:p w:rsidR="001F1443" w:rsidRDefault="001F1443" w:rsidP="001F1443">
      <w:pPr>
        <w:numPr>
          <w:ilvl w:val="0"/>
          <w:numId w:val="29"/>
        </w:numPr>
        <w:suppressAutoHyphens/>
        <w:spacing w:after="200" w:line="360" w:lineRule="auto"/>
        <w:ind w:left="1077" w:hanging="510"/>
        <w:jc w:val="both"/>
        <w:rPr>
          <w:sz w:val="28"/>
          <w:szCs w:val="28"/>
        </w:rPr>
      </w:pPr>
      <w:r>
        <w:rPr>
          <w:sz w:val="28"/>
          <w:szCs w:val="28"/>
        </w:rPr>
        <w:t>здійснити інвентаризацію стану доріг, стану будівель бюджетних установ, водопровідно-каналізаційної мережі та устаткування,</w:t>
      </w:r>
    </w:p>
    <w:p w:rsidR="001F1443" w:rsidRDefault="001F1443" w:rsidP="001F1443">
      <w:pPr>
        <w:numPr>
          <w:ilvl w:val="0"/>
          <w:numId w:val="29"/>
        </w:numPr>
        <w:suppressAutoHyphens/>
        <w:spacing w:after="200" w:line="360" w:lineRule="auto"/>
        <w:ind w:left="1077" w:hanging="510"/>
        <w:jc w:val="both"/>
        <w:rPr>
          <w:sz w:val="28"/>
          <w:szCs w:val="28"/>
        </w:rPr>
      </w:pPr>
      <w:r>
        <w:rPr>
          <w:sz w:val="28"/>
          <w:szCs w:val="28"/>
        </w:rPr>
        <w:t xml:space="preserve">здійснити </w:t>
      </w:r>
      <w:proofErr w:type="spellStart"/>
      <w:r>
        <w:rPr>
          <w:sz w:val="28"/>
          <w:szCs w:val="28"/>
        </w:rPr>
        <w:t>пріоритетизацію</w:t>
      </w:r>
      <w:proofErr w:type="spellEnd"/>
      <w:r>
        <w:rPr>
          <w:sz w:val="28"/>
          <w:szCs w:val="28"/>
        </w:rPr>
        <w:t xml:space="preserve"> інвестицій і </w:t>
      </w:r>
      <w:proofErr w:type="spellStart"/>
      <w:r>
        <w:rPr>
          <w:sz w:val="28"/>
          <w:szCs w:val="28"/>
        </w:rPr>
        <w:t>ремонтно-модернізаційних</w:t>
      </w:r>
      <w:proofErr w:type="spellEnd"/>
      <w:r>
        <w:rPr>
          <w:sz w:val="28"/>
          <w:szCs w:val="28"/>
        </w:rPr>
        <w:t xml:space="preserve"> робіт,</w:t>
      </w:r>
    </w:p>
    <w:p w:rsidR="001F1443" w:rsidRDefault="001F1443" w:rsidP="001F1443">
      <w:pPr>
        <w:numPr>
          <w:ilvl w:val="0"/>
          <w:numId w:val="29"/>
        </w:numPr>
        <w:suppressAutoHyphens/>
        <w:spacing w:after="200" w:line="360" w:lineRule="auto"/>
        <w:ind w:left="1077" w:hanging="510"/>
        <w:jc w:val="both"/>
        <w:rPr>
          <w:sz w:val="28"/>
          <w:szCs w:val="28"/>
        </w:rPr>
      </w:pPr>
      <w:r>
        <w:rPr>
          <w:sz w:val="28"/>
          <w:szCs w:val="28"/>
        </w:rPr>
        <w:lastRenderedPageBreak/>
        <w:t>закупити устаткування для ремонту дорожнього покриття або прийняти рішення про делегування цих завдань зовнішнім суб'єктам (</w:t>
      </w:r>
      <w:proofErr w:type="spellStart"/>
      <w:r>
        <w:rPr>
          <w:sz w:val="28"/>
          <w:szCs w:val="28"/>
        </w:rPr>
        <w:t>outsourcing</w:t>
      </w:r>
      <w:proofErr w:type="spellEnd"/>
      <w:r>
        <w:rPr>
          <w:sz w:val="28"/>
          <w:szCs w:val="28"/>
        </w:rPr>
        <w:t>),</w:t>
      </w:r>
    </w:p>
    <w:p w:rsidR="001F1443" w:rsidRDefault="001F1443" w:rsidP="001F1443">
      <w:pPr>
        <w:numPr>
          <w:ilvl w:val="0"/>
          <w:numId w:val="29"/>
        </w:numPr>
        <w:suppressAutoHyphens/>
        <w:spacing w:after="200" w:line="360" w:lineRule="auto"/>
        <w:ind w:left="1077" w:hanging="510"/>
        <w:jc w:val="both"/>
        <w:rPr>
          <w:sz w:val="28"/>
          <w:szCs w:val="28"/>
        </w:rPr>
      </w:pPr>
      <w:r>
        <w:rPr>
          <w:sz w:val="28"/>
          <w:szCs w:val="28"/>
        </w:rPr>
        <w:t>здійснити перегляд кадрів у відповідальних за дорожню інфраструктуру структурних підрозділах і, можливо, посилити колективи фахівцями з галузі законодавства і держзамовлень.</w:t>
      </w:r>
    </w:p>
    <w:p w:rsidR="001F1443" w:rsidRDefault="001F1443" w:rsidP="001F1443">
      <w:pPr>
        <w:numPr>
          <w:ilvl w:val="0"/>
          <w:numId w:val="29"/>
        </w:numPr>
        <w:suppressAutoHyphens/>
        <w:spacing w:after="200" w:line="360" w:lineRule="auto"/>
        <w:ind w:left="1077" w:hanging="510"/>
        <w:jc w:val="both"/>
        <w:rPr>
          <w:sz w:val="28"/>
          <w:szCs w:val="28"/>
        </w:rPr>
      </w:pPr>
      <w:r>
        <w:rPr>
          <w:sz w:val="28"/>
          <w:szCs w:val="28"/>
        </w:rPr>
        <w:t>розробити і прийняти антикорупційні регуляції, реалізовувати навчально-освітні заходи у цій сфері для працівників і стежити за їх дотриманням.</w:t>
      </w:r>
    </w:p>
    <w:p w:rsidR="001F1443" w:rsidRDefault="001F1443" w:rsidP="001F1443">
      <w:pPr>
        <w:ind w:left="1287"/>
        <w:rPr>
          <w:sz w:val="28"/>
          <w:szCs w:val="28"/>
        </w:rPr>
      </w:pPr>
    </w:p>
    <w:p w:rsidR="001F1443" w:rsidRDefault="001F1443" w:rsidP="001F1443">
      <w:pPr>
        <w:spacing w:line="360" w:lineRule="auto"/>
        <w:jc w:val="both"/>
        <w:rPr>
          <w:sz w:val="28"/>
          <w:szCs w:val="28"/>
        </w:rPr>
      </w:pPr>
      <w:r>
        <w:rPr>
          <w:b/>
          <w:bCs/>
          <w:sz w:val="28"/>
          <w:szCs w:val="28"/>
          <w:u w:val="single"/>
        </w:rPr>
        <w:t>ІНДИКАТОРИ:</w:t>
      </w:r>
    </w:p>
    <w:p w:rsidR="001F1443" w:rsidRDefault="001F1443" w:rsidP="001F1443">
      <w:pPr>
        <w:numPr>
          <w:ilvl w:val="0"/>
          <w:numId w:val="30"/>
        </w:numPr>
        <w:suppressAutoHyphens/>
        <w:spacing w:line="360" w:lineRule="auto"/>
        <w:ind w:left="964" w:hanging="397"/>
        <w:jc w:val="both"/>
        <w:rPr>
          <w:sz w:val="28"/>
          <w:szCs w:val="28"/>
        </w:rPr>
      </w:pPr>
      <w:r>
        <w:rPr>
          <w:sz w:val="28"/>
          <w:szCs w:val="28"/>
        </w:rPr>
        <w:t>кількість кілометрів побудованих доріг,</w:t>
      </w:r>
    </w:p>
    <w:p w:rsidR="001F1443" w:rsidRDefault="001F1443" w:rsidP="001F1443">
      <w:pPr>
        <w:numPr>
          <w:ilvl w:val="0"/>
          <w:numId w:val="30"/>
        </w:numPr>
        <w:suppressAutoHyphens/>
        <w:spacing w:line="360" w:lineRule="auto"/>
        <w:ind w:left="964" w:hanging="397"/>
        <w:jc w:val="both"/>
        <w:rPr>
          <w:sz w:val="28"/>
          <w:szCs w:val="28"/>
        </w:rPr>
      </w:pPr>
      <w:r>
        <w:rPr>
          <w:sz w:val="28"/>
          <w:szCs w:val="28"/>
        </w:rPr>
        <w:t>кількість кілометрів доріг, на яких зроблено ґрунтовні ремонти,</w:t>
      </w:r>
    </w:p>
    <w:p w:rsidR="001F1443" w:rsidRDefault="001F1443" w:rsidP="001F1443">
      <w:pPr>
        <w:numPr>
          <w:ilvl w:val="0"/>
          <w:numId w:val="30"/>
        </w:numPr>
        <w:suppressAutoHyphens/>
        <w:spacing w:line="360" w:lineRule="auto"/>
        <w:ind w:left="964" w:hanging="397"/>
        <w:jc w:val="both"/>
        <w:rPr>
          <w:sz w:val="28"/>
          <w:szCs w:val="28"/>
        </w:rPr>
      </w:pPr>
      <w:r>
        <w:rPr>
          <w:sz w:val="28"/>
          <w:szCs w:val="28"/>
        </w:rPr>
        <w:t>кількість ремонтів та інвестицій у сфері водопровідно-каналізаційної мережі,</w:t>
      </w:r>
    </w:p>
    <w:p w:rsidR="001F1443" w:rsidRDefault="001F1443" w:rsidP="001F1443">
      <w:pPr>
        <w:numPr>
          <w:ilvl w:val="0"/>
          <w:numId w:val="30"/>
        </w:numPr>
        <w:suppressAutoHyphens/>
        <w:spacing w:line="360" w:lineRule="auto"/>
        <w:ind w:left="964" w:hanging="397"/>
        <w:jc w:val="both"/>
        <w:rPr>
          <w:sz w:val="28"/>
          <w:szCs w:val="28"/>
        </w:rPr>
      </w:pPr>
      <w:r>
        <w:rPr>
          <w:sz w:val="28"/>
          <w:szCs w:val="28"/>
        </w:rPr>
        <w:t>кількість нових працівників з бажаними кваліфікаціями,</w:t>
      </w:r>
    </w:p>
    <w:p w:rsidR="001F1443" w:rsidRDefault="001F1443" w:rsidP="001F1443">
      <w:pPr>
        <w:numPr>
          <w:ilvl w:val="0"/>
          <w:numId w:val="30"/>
        </w:numPr>
        <w:suppressAutoHyphens/>
        <w:spacing w:line="360" w:lineRule="auto"/>
        <w:ind w:left="964" w:hanging="397"/>
        <w:jc w:val="both"/>
        <w:rPr>
          <w:sz w:val="28"/>
          <w:szCs w:val="28"/>
        </w:rPr>
      </w:pPr>
      <w:r>
        <w:rPr>
          <w:sz w:val="28"/>
          <w:szCs w:val="28"/>
        </w:rPr>
        <w:t>кількість працівників, які пройшли навчання у сфері антикорупційних процедур.</w:t>
      </w:r>
    </w:p>
    <w:p w:rsidR="001F1443" w:rsidRDefault="001F1443" w:rsidP="001F1443">
      <w:pPr>
        <w:spacing w:line="360" w:lineRule="auto"/>
        <w:rPr>
          <w:sz w:val="28"/>
          <w:szCs w:val="28"/>
        </w:rPr>
      </w:pPr>
    </w:p>
    <w:p w:rsidR="001F1443" w:rsidRDefault="001F1443" w:rsidP="001F1443">
      <w:pPr>
        <w:spacing w:line="360" w:lineRule="auto"/>
        <w:jc w:val="both"/>
        <w:rPr>
          <w:rFonts w:ascii="Calibri" w:hAnsi="Calibri" w:cs="Calibri"/>
          <w:sz w:val="22"/>
          <w:szCs w:val="22"/>
        </w:rPr>
      </w:pPr>
      <w:r>
        <w:rPr>
          <w:b/>
          <w:sz w:val="28"/>
          <w:szCs w:val="28"/>
          <w:u w:val="single"/>
        </w:rPr>
        <w:t>Операційна ціль 2: Впровадження організаційно-менеджерських вдосконалень в установах публічного сектору.</w:t>
      </w:r>
    </w:p>
    <w:p w:rsidR="001F1443" w:rsidRDefault="001F1443" w:rsidP="001F1443">
      <w:pPr>
        <w:spacing w:line="360" w:lineRule="auto"/>
        <w:jc w:val="both"/>
        <w:rPr>
          <w:sz w:val="28"/>
          <w:szCs w:val="28"/>
        </w:rPr>
      </w:pPr>
      <w:r>
        <w:rPr>
          <w:sz w:val="28"/>
          <w:szCs w:val="28"/>
        </w:rPr>
        <w:tab/>
        <w:t xml:space="preserve">Ключовим для задоволення мешканців від діяльності виконавчих органів  громади є елемент безпосереднього обслуговування в сфері поточних справ, з якими мешканці звертаються до місцевої влади. Загальноприйнятим механізмом є створення Центру Надання Адміністративних Послуг. Це модельний приклад створення установи, приязної до мешканців, де у одному місці вони можуть вирішити усі справи, які перебувають у компетенції місцевої влади. Офіс обслуговування мешканців повинен виконувати психологічну функцію (створювати </w:t>
      </w:r>
      <w:r>
        <w:rPr>
          <w:sz w:val="28"/>
          <w:szCs w:val="28"/>
        </w:rPr>
        <w:lastRenderedPageBreak/>
        <w:t xml:space="preserve">атмосферу відкритості і доброзичливості зі сторони службовців, а не замкнутої і бюрократичної структури), а також бути раціональним (піклування про оптимальне використання кадрового потенціалу і наявної інфраструктури). Можливість вирішення переважної більшості адміністративних справ у одному приміщенні заощаджує час мешканців і дозволяє службовцям присвятити більше часу на складні справи. У </w:t>
      </w:r>
      <w:proofErr w:type="spellStart"/>
      <w:r>
        <w:rPr>
          <w:sz w:val="28"/>
          <w:szCs w:val="28"/>
        </w:rPr>
        <w:t>ЦНАПі</w:t>
      </w:r>
      <w:proofErr w:type="spellEnd"/>
      <w:r>
        <w:rPr>
          <w:sz w:val="28"/>
          <w:szCs w:val="28"/>
        </w:rPr>
        <w:t xml:space="preserve"> повинні працювати досвідчені службовці, які чудово орієнтуються у сукупності завдань місцевого самоврядування.</w:t>
      </w:r>
    </w:p>
    <w:p w:rsidR="001F1443" w:rsidRDefault="001F1443" w:rsidP="001F1443">
      <w:pPr>
        <w:spacing w:line="360" w:lineRule="auto"/>
        <w:ind w:firstLine="709"/>
        <w:jc w:val="both"/>
        <w:rPr>
          <w:sz w:val="28"/>
          <w:szCs w:val="28"/>
        </w:rPr>
      </w:pPr>
      <w:r>
        <w:rPr>
          <w:sz w:val="28"/>
          <w:szCs w:val="28"/>
        </w:rPr>
        <w:t xml:space="preserve">Наступним елементом після створення </w:t>
      </w:r>
      <w:proofErr w:type="spellStart"/>
      <w:r>
        <w:rPr>
          <w:sz w:val="28"/>
          <w:szCs w:val="28"/>
        </w:rPr>
        <w:t>ЦНАПу</w:t>
      </w:r>
      <w:proofErr w:type="spellEnd"/>
      <w:r>
        <w:rPr>
          <w:sz w:val="28"/>
          <w:szCs w:val="28"/>
        </w:rPr>
        <w:t>, має бути підготовка каталогу всіх адміністративних послуг, що надаються виконавчими органами громади. Це дозволить мешканцям повністю ознайомитись з сукупністю завдань, реалізованих громадою та детальними вимогами, що стосуються вирішення конкретної справи. На практиці, виконавчі органи громади повинні розробити детальні Інформаційні картки послуг як у паперовій, так і електронній формах, розмістити їх на офіційному сайті громади. Опис Інформаційної картки послуги повинен містити: назву послуги, законодавчу підставу, спосіб і термін оформлення справи, порядок оскарження, можливо додаткову інформацію.</w:t>
      </w:r>
    </w:p>
    <w:p w:rsidR="001F1443" w:rsidRDefault="001F1443" w:rsidP="001F1443">
      <w:pPr>
        <w:spacing w:line="360" w:lineRule="auto"/>
        <w:ind w:firstLine="709"/>
        <w:jc w:val="both"/>
        <w:rPr>
          <w:sz w:val="28"/>
          <w:szCs w:val="28"/>
        </w:rPr>
      </w:pPr>
      <w:r>
        <w:rPr>
          <w:sz w:val="28"/>
          <w:szCs w:val="28"/>
        </w:rPr>
        <w:t xml:space="preserve">Також дуже високі вимоги варто ставити перед освітніми працівниками, зокрема, у найменших школах, де освітні можливості дітей і молоді нижчі від їхніх міських ровесників. Це має бути предметом розмов як з директорами шкіл, так і з батьками учнів. Влада громади повинна заохочувати директорів шкіл до запровадження менеджерської моделі управління та вимагати від вчителів найвищої професійної активності та підвищення власних кваліфікацій. Варто запрошувати на роботу молодих вчителів, будуючи педагогічні колективи, що поєднуватимуть досвід з молодістю і запалом. Слід також збільшити автентичне ангажування батьків у проблеми школи. Необхідно сприймати батьків, як осіб, які також відповідають за благо і розвиток дітей, а не лише пасивно сприймають пропозиції, які висловлює керівництво школи. </w:t>
      </w:r>
    </w:p>
    <w:p w:rsidR="001F1443" w:rsidRDefault="001F1443" w:rsidP="001F1443">
      <w:pPr>
        <w:spacing w:line="360" w:lineRule="auto"/>
        <w:ind w:firstLine="709"/>
        <w:jc w:val="both"/>
        <w:rPr>
          <w:sz w:val="28"/>
          <w:szCs w:val="28"/>
        </w:rPr>
      </w:pPr>
      <w:r>
        <w:rPr>
          <w:sz w:val="28"/>
          <w:szCs w:val="28"/>
        </w:rPr>
        <w:lastRenderedPageBreak/>
        <w:t>Ці зауваження стосуються також працівників закладів культури. Відповідний структурний підрозділ виконавчих органів громади повинен розробляти спільно з закладами культури річні, квартальні та місячні плани роботи і здійснювати моніторинг їх виконання. Необхідно поширювати серед мешканців та самих працівників культури переконання, що в новій громаді всі ми є господарями, а кошти на культуру слід витрачати розумно і доцільно. Відтак, не можна виправдовувати відсутності творчого підходу, креативності і активності. Заклади культури мають бути центрами життя спільнот в громаді.</w:t>
      </w:r>
    </w:p>
    <w:p w:rsidR="001F1443" w:rsidRDefault="001F1443" w:rsidP="001F1443">
      <w:pPr>
        <w:spacing w:line="360" w:lineRule="auto"/>
        <w:ind w:firstLine="709"/>
        <w:jc w:val="both"/>
        <w:rPr>
          <w:rFonts w:ascii="Calibri" w:hAnsi="Calibri" w:cs="Calibri"/>
          <w:sz w:val="22"/>
          <w:szCs w:val="22"/>
        </w:rPr>
      </w:pPr>
      <w:r>
        <w:rPr>
          <w:sz w:val="28"/>
          <w:szCs w:val="28"/>
        </w:rPr>
        <w:t>У зв'язку з кадровими проблемами у закладах охорони здоров'я, старінням медичного персоналу а також великого значення, яке мешканці громади надають питанням охорони здоров’я, варто продумати комплексну акцію заохочення молодих медиків до роботи у громади. Важливим було б  створення для них можливостей отримання житла, оскільки це основна проблема в залученні лікарів. Варто було б зважити на можливість створення спеціального фонду для залучення і заохочення медичних кадрів, завдяки якому наша громада була б привабливіша від інших громад, які також конкурують у залученні до роботи медперсоналу.</w:t>
      </w:r>
    </w:p>
    <w:p w:rsidR="001F1443" w:rsidRDefault="001F1443" w:rsidP="001F1443">
      <w:pPr>
        <w:spacing w:line="360" w:lineRule="auto"/>
        <w:jc w:val="both"/>
        <w:rPr>
          <w:sz w:val="28"/>
          <w:szCs w:val="28"/>
        </w:rPr>
      </w:pPr>
      <w:r>
        <w:rPr>
          <w:sz w:val="28"/>
          <w:szCs w:val="28"/>
        </w:rPr>
        <w:tab/>
        <w:t>У зв'язку з вищевказаним, влада громади повинна:</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вибрати оптимальне місце розташування на території громади для створення Центру Надання Адміністративних Послуг,</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створити ЦНАП та забезпечити необхідною офісно-комп'ютерною технікою та устаткуванням,</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 xml:space="preserve">провести навчання та підвищення кваліфікацій працівників </w:t>
      </w:r>
      <w:proofErr w:type="spellStart"/>
      <w:r>
        <w:rPr>
          <w:sz w:val="28"/>
          <w:szCs w:val="28"/>
        </w:rPr>
        <w:t>ЦНАПу</w:t>
      </w:r>
      <w:proofErr w:type="spellEnd"/>
      <w:r>
        <w:rPr>
          <w:sz w:val="28"/>
          <w:szCs w:val="28"/>
        </w:rPr>
        <w:t>, у разі необхідності — відрядити на навчання,</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 xml:space="preserve">розробити необхідні формуляри для дослідження рівня задоволеності мешканців, відвідувачів </w:t>
      </w:r>
      <w:proofErr w:type="spellStart"/>
      <w:r>
        <w:rPr>
          <w:sz w:val="28"/>
          <w:szCs w:val="28"/>
        </w:rPr>
        <w:t>ЦНАПу</w:t>
      </w:r>
      <w:proofErr w:type="spellEnd"/>
      <w:r>
        <w:rPr>
          <w:sz w:val="28"/>
          <w:szCs w:val="28"/>
        </w:rPr>
        <w:t>,</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 xml:space="preserve">здійснювати систематичні дослідження рівня задоволеності клієнтів </w:t>
      </w:r>
      <w:proofErr w:type="spellStart"/>
      <w:r>
        <w:rPr>
          <w:sz w:val="28"/>
          <w:szCs w:val="28"/>
        </w:rPr>
        <w:t>ЦНАПу</w:t>
      </w:r>
      <w:proofErr w:type="spellEnd"/>
      <w:r>
        <w:rPr>
          <w:sz w:val="28"/>
          <w:szCs w:val="28"/>
        </w:rPr>
        <w:t xml:space="preserve"> і систематично аналізувати результати,</w:t>
      </w:r>
    </w:p>
    <w:p w:rsidR="001F1443" w:rsidRDefault="001F1443" w:rsidP="001F1443">
      <w:pPr>
        <w:numPr>
          <w:ilvl w:val="0"/>
          <w:numId w:val="31"/>
        </w:numPr>
        <w:suppressAutoHyphens/>
        <w:spacing w:line="360" w:lineRule="auto"/>
        <w:ind w:left="1134" w:hanging="510"/>
        <w:jc w:val="both"/>
        <w:rPr>
          <w:sz w:val="28"/>
          <w:szCs w:val="28"/>
        </w:rPr>
      </w:pPr>
      <w:r>
        <w:rPr>
          <w:sz w:val="28"/>
          <w:szCs w:val="28"/>
        </w:rPr>
        <w:lastRenderedPageBreak/>
        <w:t>провести інвентаризацію всіх послуг, що надаються виконавчими органами громади на основі аналізу законодавства,</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розробити Інформаційні картки послуг, розмішуючи їх на сайті громади та забезпечити друкованими примірниками ЦНАП,</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здійснювати циклічний перегляд актуальності Інформаційних карток,</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створити комплексну систему підготовки, підвищення кваліфікацій та оцінки результатів роботи працівників підлеглих громаді установ (закладів культури, освіти, соціального захисту),</w:t>
      </w:r>
    </w:p>
    <w:p w:rsidR="001F1443" w:rsidRDefault="001F1443" w:rsidP="001F1443">
      <w:pPr>
        <w:numPr>
          <w:ilvl w:val="0"/>
          <w:numId w:val="31"/>
        </w:numPr>
        <w:suppressAutoHyphens/>
        <w:spacing w:line="360" w:lineRule="auto"/>
        <w:ind w:left="1134" w:hanging="510"/>
        <w:jc w:val="both"/>
        <w:rPr>
          <w:sz w:val="28"/>
          <w:szCs w:val="28"/>
        </w:rPr>
      </w:pPr>
      <w:r>
        <w:rPr>
          <w:sz w:val="28"/>
          <w:szCs w:val="28"/>
        </w:rPr>
        <w:t>реалізовувати заходи, що служать залученню до роботи в громаді молодих лікарів (в т. ч. випускників медичних університетів).</w:t>
      </w:r>
    </w:p>
    <w:p w:rsidR="001F1443" w:rsidRDefault="001F1443" w:rsidP="001F1443">
      <w:pPr>
        <w:spacing w:line="360" w:lineRule="auto"/>
        <w:jc w:val="both"/>
        <w:rPr>
          <w:sz w:val="28"/>
          <w:szCs w:val="28"/>
        </w:rPr>
      </w:pPr>
    </w:p>
    <w:p w:rsidR="001F1443" w:rsidRDefault="001F1443" w:rsidP="001F1443">
      <w:pPr>
        <w:tabs>
          <w:tab w:val="left" w:pos="709"/>
        </w:tabs>
        <w:spacing w:line="360" w:lineRule="auto"/>
        <w:jc w:val="both"/>
        <w:rPr>
          <w:sz w:val="28"/>
          <w:szCs w:val="28"/>
        </w:rPr>
      </w:pPr>
      <w:r>
        <w:rPr>
          <w:b/>
          <w:bCs/>
          <w:sz w:val="28"/>
          <w:szCs w:val="28"/>
          <w:u w:val="single"/>
        </w:rPr>
        <w:t>ІНДИКАТОРИ:</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кількість службовців, які працюють у Центрі Надання Адміністративних Послуг,</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кількість навчань, підвищень кваліфікацій, які пройшли службовці місцевого самоврядування громади,</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 xml:space="preserve">відсоток мешканців, задоволених з роботи </w:t>
      </w:r>
      <w:proofErr w:type="spellStart"/>
      <w:r>
        <w:rPr>
          <w:sz w:val="28"/>
          <w:szCs w:val="28"/>
        </w:rPr>
        <w:t>ЦНАПу</w:t>
      </w:r>
      <w:proofErr w:type="spellEnd"/>
      <w:r>
        <w:rPr>
          <w:sz w:val="28"/>
          <w:szCs w:val="28"/>
        </w:rPr>
        <w:t>,</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кількість розроблених Інформаційних карток послуг,</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відсоток внесених змін, що виникають з потреби актуалізації,</w:t>
      </w:r>
    </w:p>
    <w:p w:rsidR="001F1443" w:rsidRDefault="001F1443" w:rsidP="001F1443">
      <w:pPr>
        <w:numPr>
          <w:ilvl w:val="0"/>
          <w:numId w:val="32"/>
        </w:numPr>
        <w:tabs>
          <w:tab w:val="clear" w:pos="720"/>
          <w:tab w:val="left" w:pos="709"/>
        </w:tabs>
        <w:suppressAutoHyphens/>
        <w:spacing w:line="360" w:lineRule="auto"/>
        <w:jc w:val="both"/>
        <w:rPr>
          <w:sz w:val="28"/>
          <w:szCs w:val="28"/>
        </w:rPr>
      </w:pPr>
      <w:r>
        <w:rPr>
          <w:sz w:val="28"/>
          <w:szCs w:val="28"/>
        </w:rPr>
        <w:t>кількість залучених до роботи в громаді лікарів.</w:t>
      </w:r>
    </w:p>
    <w:p w:rsidR="001F1443" w:rsidRDefault="001F1443" w:rsidP="001F1443">
      <w:pPr>
        <w:spacing w:line="360" w:lineRule="auto"/>
        <w:rPr>
          <w:b/>
          <w:color w:val="00B0F0"/>
          <w:sz w:val="28"/>
          <w:szCs w:val="28"/>
        </w:rPr>
      </w:pPr>
    </w:p>
    <w:p w:rsidR="001F1443" w:rsidRDefault="001F1443" w:rsidP="001F1443">
      <w:pPr>
        <w:jc w:val="center"/>
        <w:rPr>
          <w:b/>
          <w:color w:val="000000"/>
          <w:sz w:val="28"/>
          <w:szCs w:val="28"/>
        </w:rPr>
      </w:pPr>
      <w:r>
        <w:rPr>
          <w:b/>
          <w:color w:val="00B0F0"/>
          <w:sz w:val="28"/>
          <w:szCs w:val="28"/>
        </w:rPr>
        <w:t>РОЗДІЛ VI ДОСТУПНІ ДЖЕРЕЛА ФІНАНСУВАННЯ ПРОЕКТІВ</w:t>
      </w:r>
    </w:p>
    <w:p w:rsidR="001F1443" w:rsidRDefault="001F1443" w:rsidP="001F1443">
      <w:pPr>
        <w:jc w:val="both"/>
        <w:rPr>
          <w:b/>
          <w:bCs/>
          <w:sz w:val="28"/>
          <w:szCs w:val="28"/>
          <w:u w:val="single"/>
        </w:rPr>
      </w:pPr>
      <w:r>
        <w:rPr>
          <w:b/>
          <w:color w:val="000000"/>
          <w:sz w:val="28"/>
          <w:szCs w:val="28"/>
        </w:rPr>
        <w:t>Зарубіжні джерела</w:t>
      </w:r>
    </w:p>
    <w:p w:rsidR="001F1443" w:rsidRDefault="001F1443" w:rsidP="001F1443">
      <w:pPr>
        <w:spacing w:line="360" w:lineRule="auto"/>
        <w:contextualSpacing/>
        <w:jc w:val="both"/>
        <w:rPr>
          <w:rFonts w:ascii="Calibri" w:hAnsi="Calibri" w:cs="Calibri"/>
          <w:sz w:val="22"/>
          <w:szCs w:val="22"/>
        </w:rPr>
      </w:pPr>
      <w:r>
        <w:rPr>
          <w:b/>
          <w:bCs/>
          <w:sz w:val="28"/>
          <w:szCs w:val="28"/>
          <w:u w:val="single"/>
        </w:rPr>
        <w:t>Європейські джерела розвитку</w:t>
      </w:r>
    </w:p>
    <w:p w:rsidR="001F1443" w:rsidRDefault="001F1443" w:rsidP="001F1443">
      <w:pPr>
        <w:pStyle w:val="Bezodstpw"/>
        <w:spacing w:line="360" w:lineRule="auto"/>
        <w:ind w:left="442"/>
        <w:jc w:val="both"/>
        <w:rPr>
          <w:lang w:val="uk-UA"/>
        </w:rPr>
      </w:pPr>
    </w:p>
    <w:p w:rsidR="001F1443" w:rsidRDefault="001F1443" w:rsidP="001F1443">
      <w:pPr>
        <w:pStyle w:val="Bezodstpw"/>
        <w:spacing w:line="360" w:lineRule="auto"/>
        <w:ind w:firstLine="442"/>
        <w:jc w:val="both"/>
        <w:rPr>
          <w:lang w:val="uk-UA"/>
        </w:rPr>
      </w:pPr>
      <w:r>
        <w:rPr>
          <w:rFonts w:ascii="Times New Roman" w:hAnsi="Times New Roman" w:cs="Times New Roman"/>
          <w:b/>
          <w:sz w:val="28"/>
          <w:szCs w:val="28"/>
          <w:lang w:val="uk-UA"/>
        </w:rPr>
        <w:t>Генеральний Директорат Європейської Комісії з розвитку та співпраці (DG DEVCO)</w:t>
      </w:r>
    </w:p>
    <w:p w:rsidR="001F1443" w:rsidRDefault="001F1443" w:rsidP="001F1443">
      <w:pPr>
        <w:pStyle w:val="Bezodstpw"/>
        <w:spacing w:line="360" w:lineRule="auto"/>
        <w:ind w:left="442"/>
        <w:jc w:val="both"/>
        <w:rPr>
          <w:lang w:val="uk-UA"/>
        </w:rPr>
      </w:pP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DG DEVCO відповідальний за розробку європейського міжнародного співробітництва і політики у сфері розвитку в усьому світі. У рамках своєї </w:t>
      </w:r>
      <w:r>
        <w:rPr>
          <w:rFonts w:ascii="Times New Roman" w:hAnsi="Times New Roman" w:cs="Times New Roman"/>
          <w:sz w:val="28"/>
          <w:szCs w:val="28"/>
          <w:lang w:val="uk-UA"/>
        </w:rPr>
        <w:lastRenderedPageBreak/>
        <w:t>діяльності, інституція співпрацює з країнами, що розвиваються, підтримуючи їх у задоволенні їхніх потреб під час трансформації.</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Діяльність Генерального Директорату визначається фінансовими інструментами, які враховують також потреби країн, що не є членами ЄС. </w:t>
      </w:r>
    </w:p>
    <w:p w:rsidR="001F1443" w:rsidRDefault="001F1443" w:rsidP="001F1443">
      <w:pPr>
        <w:pStyle w:val="Bezodstpw"/>
        <w:spacing w:line="360" w:lineRule="auto"/>
        <w:jc w:val="both"/>
        <w:rPr>
          <w:rFonts w:ascii="Times New Roman" w:hAnsi="Times New Roman" w:cs="Times New Roman"/>
          <w:sz w:val="28"/>
          <w:szCs w:val="28"/>
          <w:u w:val="single"/>
          <w:lang w:val="uk-UA"/>
        </w:rPr>
      </w:pPr>
      <w:r>
        <w:rPr>
          <w:rFonts w:ascii="Times New Roman" w:hAnsi="Times New Roman" w:cs="Times New Roman"/>
          <w:sz w:val="28"/>
          <w:szCs w:val="28"/>
          <w:lang w:val="uk-UA"/>
        </w:rPr>
        <w:tab/>
        <w:t>На період 2014-2020 передбачено 9 інструментів, які зосереджуються на зовнішньому співробітництві і внутрішній допомозі.</w:t>
      </w:r>
    </w:p>
    <w:p w:rsidR="001F1443" w:rsidRDefault="001F1443" w:rsidP="001F1443">
      <w:pPr>
        <w:pStyle w:val="Bezodstpw"/>
        <w:spacing w:line="360" w:lineRule="auto"/>
        <w:ind w:left="442"/>
        <w:jc w:val="both"/>
        <w:rPr>
          <w:rFonts w:ascii="Times New Roman" w:hAnsi="Times New Roman" w:cs="Times New Roman"/>
          <w:sz w:val="28"/>
          <w:szCs w:val="28"/>
          <w:lang w:val="uk-UA"/>
        </w:rPr>
      </w:pPr>
      <w:r>
        <w:rPr>
          <w:rFonts w:ascii="Times New Roman" w:hAnsi="Times New Roman" w:cs="Times New Roman"/>
          <w:sz w:val="28"/>
          <w:szCs w:val="28"/>
          <w:u w:val="single"/>
          <w:lang w:val="uk-UA"/>
        </w:rPr>
        <w:t>тематичні інструменти:</w:t>
      </w:r>
    </w:p>
    <w:p w:rsidR="001F1443" w:rsidRDefault="001F1443" w:rsidP="001F1443">
      <w:pPr>
        <w:pStyle w:val="Bezodstpw"/>
        <w:numPr>
          <w:ilvl w:val="0"/>
          <w:numId w:val="33"/>
        </w:numPr>
        <w:tabs>
          <w:tab w:val="left" w:pos="900"/>
        </w:tabs>
        <w:spacing w:line="360" w:lineRule="auto"/>
        <w:ind w:left="0" w:firstLine="624"/>
        <w:jc w:val="both"/>
        <w:rPr>
          <w:rStyle w:val="af"/>
          <w:b w:val="0"/>
          <w:bCs w:val="0"/>
          <w:color w:val="000000"/>
        </w:rPr>
      </w:pPr>
      <w:r>
        <w:rPr>
          <w:rFonts w:ascii="Times New Roman" w:hAnsi="Times New Roman" w:cs="Times New Roman"/>
          <w:sz w:val="28"/>
          <w:szCs w:val="28"/>
          <w:lang w:val="uk-UA"/>
        </w:rPr>
        <w:t xml:space="preserve">Європейський Інструмент з питань Демократії і Прав Людини (EIDHR) </w:t>
      </w:r>
    </w:p>
    <w:p w:rsidR="001F1443" w:rsidRDefault="001F1443" w:rsidP="001F1443">
      <w:pPr>
        <w:pStyle w:val="Bezodstpw"/>
        <w:numPr>
          <w:ilvl w:val="0"/>
          <w:numId w:val="33"/>
        </w:numPr>
        <w:tabs>
          <w:tab w:val="left" w:pos="900"/>
        </w:tabs>
        <w:spacing w:line="360" w:lineRule="auto"/>
        <w:ind w:left="0" w:firstLine="624"/>
        <w:jc w:val="both"/>
      </w:pPr>
      <w:r>
        <w:rPr>
          <w:rStyle w:val="af"/>
          <w:color w:val="000000"/>
          <w:sz w:val="28"/>
          <w:szCs w:val="28"/>
          <w:lang w:val="uk-UA"/>
        </w:rPr>
        <w:t>Інструмент для забезпечення стабільності та миру</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IcSP</w:t>
      </w:r>
      <w:proofErr w:type="spellEnd"/>
      <w:r>
        <w:rPr>
          <w:rFonts w:ascii="Times New Roman" w:hAnsi="Times New Roman" w:cs="Times New Roman"/>
          <w:sz w:val="28"/>
          <w:szCs w:val="28"/>
          <w:lang w:val="uk-UA"/>
        </w:rPr>
        <w:t xml:space="preserve">), Інструмент Партнерства (PI) </w:t>
      </w:r>
    </w:p>
    <w:p w:rsidR="001F1443" w:rsidRDefault="001F1443" w:rsidP="001F1443">
      <w:pPr>
        <w:pStyle w:val="Bezodstpw"/>
        <w:numPr>
          <w:ilvl w:val="0"/>
          <w:numId w:val="33"/>
        </w:numPr>
        <w:tabs>
          <w:tab w:val="left" w:pos="900"/>
        </w:tabs>
        <w:spacing w:line="360" w:lineRule="auto"/>
        <w:ind w:left="0" w:firstLine="624"/>
        <w:jc w:val="both"/>
        <w:rPr>
          <w:rFonts w:ascii="Times New Roman" w:hAnsi="Times New Roman" w:cs="Times New Roman"/>
          <w:sz w:val="28"/>
          <w:szCs w:val="28"/>
          <w:u w:val="single"/>
          <w:lang w:val="uk-UA"/>
        </w:rPr>
      </w:pPr>
      <w:r>
        <w:rPr>
          <w:rFonts w:ascii="Times New Roman" w:hAnsi="Times New Roman" w:cs="Times New Roman"/>
          <w:sz w:val="28"/>
          <w:szCs w:val="28"/>
          <w:lang w:val="uk-UA"/>
        </w:rPr>
        <w:t>Інструмент співробітництва Європейської Комісії з питань ядерної та радіаційної безпеки (INSC);</w:t>
      </w:r>
    </w:p>
    <w:p w:rsidR="001F1443" w:rsidRDefault="001F1443" w:rsidP="001F1443">
      <w:pPr>
        <w:pStyle w:val="Bezodstpw"/>
        <w:spacing w:line="360" w:lineRule="auto"/>
        <w:ind w:firstLine="624"/>
        <w:jc w:val="both"/>
        <w:rPr>
          <w:rFonts w:ascii="Times New Roman" w:hAnsi="Times New Roman" w:cs="Times New Roman"/>
          <w:sz w:val="28"/>
          <w:szCs w:val="28"/>
          <w:lang w:val="uk-UA"/>
        </w:rPr>
      </w:pPr>
      <w:r>
        <w:rPr>
          <w:rFonts w:ascii="Times New Roman" w:hAnsi="Times New Roman" w:cs="Times New Roman"/>
          <w:sz w:val="28"/>
          <w:szCs w:val="28"/>
          <w:u w:val="single"/>
          <w:lang w:val="uk-UA"/>
        </w:rPr>
        <w:t>географічні інструменти:</w:t>
      </w:r>
    </w:p>
    <w:p w:rsidR="001F1443" w:rsidRDefault="001F1443" w:rsidP="001F1443">
      <w:pPr>
        <w:pStyle w:val="Bezodstpw"/>
        <w:numPr>
          <w:ilvl w:val="0"/>
          <w:numId w:val="3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Інструмент Фінансування Співробітництва для Розвитку (DCІ) </w:t>
      </w:r>
    </w:p>
    <w:p w:rsidR="001F1443" w:rsidRDefault="001F1443" w:rsidP="001F1443">
      <w:pPr>
        <w:pStyle w:val="Bezodstpw"/>
        <w:numPr>
          <w:ilvl w:val="0"/>
          <w:numId w:val="3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Європейський Фонд Розвитку (EDF) </w:t>
      </w:r>
    </w:p>
    <w:p w:rsidR="001F1443" w:rsidRDefault="001F1443" w:rsidP="001F1443">
      <w:pPr>
        <w:pStyle w:val="Bezodstpw"/>
        <w:numPr>
          <w:ilvl w:val="0"/>
          <w:numId w:val="3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Інструмент </w:t>
      </w:r>
      <w:proofErr w:type="spellStart"/>
      <w:r>
        <w:rPr>
          <w:rFonts w:ascii="Times New Roman" w:hAnsi="Times New Roman" w:cs="Times New Roman"/>
          <w:sz w:val="28"/>
          <w:szCs w:val="28"/>
          <w:lang w:val="uk-UA"/>
        </w:rPr>
        <w:t>Передвступної</w:t>
      </w:r>
      <w:proofErr w:type="spellEnd"/>
      <w:r>
        <w:rPr>
          <w:rFonts w:ascii="Times New Roman" w:hAnsi="Times New Roman" w:cs="Times New Roman"/>
          <w:sz w:val="28"/>
          <w:szCs w:val="28"/>
          <w:lang w:val="uk-UA"/>
        </w:rPr>
        <w:t xml:space="preserve"> Допомоги (IPA II)</w:t>
      </w:r>
    </w:p>
    <w:p w:rsidR="001F1443" w:rsidRDefault="001F1443" w:rsidP="001F1443">
      <w:pPr>
        <w:pStyle w:val="Bezodstpw"/>
        <w:numPr>
          <w:ilvl w:val="0"/>
          <w:numId w:val="3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Європейський Інструмент Сусідства (ЕNI)</w:t>
      </w:r>
    </w:p>
    <w:p w:rsidR="001F1443" w:rsidRDefault="001F1443" w:rsidP="001F1443">
      <w:pPr>
        <w:pStyle w:val="Bezodstpw"/>
        <w:spacing w:line="360" w:lineRule="auto"/>
        <w:jc w:val="both"/>
        <w:rPr>
          <w:rFonts w:ascii="Times New Roman" w:hAnsi="Times New Roman" w:cs="Times New Roman"/>
          <w:iCs/>
          <w:sz w:val="28"/>
          <w:szCs w:val="28"/>
          <w:lang w:val="uk-UA"/>
        </w:rPr>
      </w:pPr>
      <w:r>
        <w:rPr>
          <w:rFonts w:ascii="Times New Roman" w:hAnsi="Times New Roman" w:cs="Times New Roman"/>
          <w:sz w:val="28"/>
          <w:szCs w:val="28"/>
          <w:lang w:val="uk-UA"/>
        </w:rPr>
        <w:tab/>
        <w:t>Вищевказані інструменти реалізуються при допомозі різних програм, у тому числі в рамках щорічних грантових програм.</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iCs/>
          <w:sz w:val="28"/>
          <w:szCs w:val="28"/>
          <w:lang w:val="uk-UA"/>
        </w:rPr>
        <w:tab/>
        <w:t>Тематична сфера:</w:t>
      </w:r>
    </w:p>
    <w:p w:rsidR="001F1443" w:rsidRDefault="001F1443" w:rsidP="001F1443">
      <w:pPr>
        <w:pStyle w:val="Bezodstpw"/>
        <w:numPr>
          <w:ilvl w:val="0"/>
          <w:numId w:val="3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сталий економічний, суспільний і екологічний розвиток,</w:t>
      </w:r>
    </w:p>
    <w:p w:rsidR="001F1443" w:rsidRDefault="001F1443" w:rsidP="001F1443">
      <w:pPr>
        <w:pStyle w:val="Bezodstpw"/>
        <w:numPr>
          <w:ilvl w:val="0"/>
          <w:numId w:val="35"/>
        </w:numPr>
        <w:spacing w:line="360" w:lineRule="auto"/>
        <w:jc w:val="both"/>
        <w:rPr>
          <w:lang w:val="uk-UA"/>
        </w:rPr>
      </w:pPr>
      <w:r>
        <w:rPr>
          <w:rFonts w:ascii="Times New Roman" w:hAnsi="Times New Roman" w:cs="Times New Roman"/>
          <w:sz w:val="28"/>
          <w:szCs w:val="28"/>
          <w:lang w:val="uk-UA"/>
        </w:rPr>
        <w:t>демократія,  ефективне управління та дотримання прав людини.</w:t>
      </w:r>
    </w:p>
    <w:p w:rsidR="001F1443" w:rsidRDefault="001F1443" w:rsidP="001F1443">
      <w:pPr>
        <w:pStyle w:val="Bezodstpw"/>
        <w:spacing w:line="360" w:lineRule="auto"/>
        <w:ind w:firstLine="442"/>
        <w:jc w:val="both"/>
        <w:rPr>
          <w:lang w:val="uk-UA"/>
        </w:rPr>
      </w:pPr>
    </w:p>
    <w:p w:rsidR="001F1443" w:rsidRDefault="001F1443" w:rsidP="001F1443">
      <w:pPr>
        <w:pStyle w:val="Bezodstpw"/>
        <w:spacing w:line="360" w:lineRule="auto"/>
        <w:ind w:firstLine="442"/>
        <w:jc w:val="both"/>
        <w:rPr>
          <w:lang w:val="uk-UA"/>
        </w:rPr>
      </w:pPr>
      <w:r>
        <w:rPr>
          <w:rFonts w:ascii="Times New Roman" w:hAnsi="Times New Roman" w:cs="Times New Roman"/>
          <w:b/>
          <w:sz w:val="28"/>
          <w:szCs w:val="28"/>
          <w:lang w:val="uk-UA"/>
        </w:rPr>
        <w:t>Європейський Інструмент Сусідства (ENI) на 2014-2020 роки.</w:t>
      </w:r>
    </w:p>
    <w:p w:rsidR="001F1443" w:rsidRDefault="001F1443" w:rsidP="001F1443">
      <w:pPr>
        <w:pStyle w:val="Bezodstpw"/>
        <w:spacing w:line="360" w:lineRule="auto"/>
        <w:jc w:val="both"/>
        <w:rPr>
          <w:lang w:val="uk-UA"/>
        </w:rPr>
      </w:pP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Даний інструмент був утворений з метою реалізації Європейської Політики Сусідства, яка раніше ґрунтувалась на Європейському Інструменті Сусідства і Партнерства (ENPI), започаткованому в 2007 році. </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Європейська політика сусідства (ЄПС) є частиною зовнішньої політики Європейського Союзу і стосується розвитку взаємовідносин і зближення Європи з її сусідами для їх взаємної вигоди, і в їхніх спільних інтересах. Політика була розроблена після розширення ЄС у 2004 році, коли 10 нових країн приєднались до ЄС.</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Стратегічні цілі інструменту це: підтримка демократичних перетворень, в тому числі децентралізації, популяризація прав людини, збалансованого суспільно-економічного і екологічного розвитку, реалізація спільної політики та інтересів. </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Потенційними </w:t>
      </w:r>
      <w:proofErr w:type="spellStart"/>
      <w:r>
        <w:rPr>
          <w:rFonts w:ascii="Times New Roman" w:hAnsi="Times New Roman" w:cs="Times New Roman"/>
          <w:sz w:val="28"/>
          <w:szCs w:val="28"/>
          <w:lang w:val="uk-UA"/>
        </w:rPr>
        <w:t>подавачами</w:t>
      </w:r>
      <w:proofErr w:type="spellEnd"/>
      <w:r>
        <w:rPr>
          <w:rFonts w:ascii="Times New Roman" w:hAnsi="Times New Roman" w:cs="Times New Roman"/>
          <w:sz w:val="28"/>
          <w:szCs w:val="28"/>
          <w:lang w:val="uk-UA"/>
        </w:rPr>
        <w:t xml:space="preserve"> проектних пропозицій можуть бути громадські організації та органи місцевого самоврядування.</w:t>
      </w: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Інструмент фінансує діяльність у різних сферах, у тому числі: </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підтримка малого підприємництва,</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xml:space="preserve">- суспільна </w:t>
      </w:r>
      <w:proofErr w:type="spellStart"/>
      <w:r>
        <w:rPr>
          <w:rFonts w:ascii="Times New Roman" w:hAnsi="Times New Roman" w:cs="Times New Roman"/>
          <w:sz w:val="28"/>
          <w:szCs w:val="28"/>
          <w:lang w:val="uk-UA"/>
        </w:rPr>
        <w:t>партиципація</w:t>
      </w:r>
      <w:proofErr w:type="spellEnd"/>
      <w:r>
        <w:rPr>
          <w:rFonts w:ascii="Times New Roman" w:hAnsi="Times New Roman" w:cs="Times New Roman"/>
          <w:sz w:val="28"/>
          <w:szCs w:val="28"/>
          <w:lang w:val="uk-UA"/>
        </w:rPr>
        <w:t>,</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виклики у сфері кліматичних змін,</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підвищення мобільності населення,</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енергетичне співробітництво,</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популяризація ідеї рівності статей,</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поступова економічна інтеграція,</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міжлюдські</w:t>
      </w:r>
      <w:proofErr w:type="spellEnd"/>
      <w:r>
        <w:rPr>
          <w:rFonts w:ascii="Times New Roman" w:hAnsi="Times New Roman" w:cs="Times New Roman"/>
          <w:sz w:val="28"/>
          <w:szCs w:val="28"/>
          <w:lang w:val="uk-UA"/>
        </w:rPr>
        <w:t xml:space="preserve"> контакти,</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транспорт,</w:t>
      </w:r>
    </w:p>
    <w:p w:rsidR="001F1443" w:rsidRDefault="001F1443" w:rsidP="001F1443">
      <w:pPr>
        <w:pStyle w:val="Bezodstpw"/>
        <w:spacing w:line="360" w:lineRule="auto"/>
        <w:ind w:firstLine="442"/>
        <w:rPr>
          <w:lang w:val="uk-UA"/>
        </w:rPr>
      </w:pPr>
      <w:r>
        <w:rPr>
          <w:rFonts w:ascii="Times New Roman" w:hAnsi="Times New Roman" w:cs="Times New Roman"/>
          <w:sz w:val="28"/>
          <w:szCs w:val="28"/>
          <w:lang w:val="uk-UA"/>
        </w:rPr>
        <w:t>- молодь і працевлаштування.</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b/>
          <w:bCs/>
          <w:sz w:val="28"/>
          <w:szCs w:val="28"/>
          <w:lang w:val="uk-UA"/>
        </w:rPr>
        <w:t>Інвестиційний Фонд Сусідства (NIF)</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Інвестиційний Фонд Сусідства (NIF), офіційно введений в дію у 2008 році. Це механізм, направлений на мобілізацію додаткових коштів з метою фінансування капіталомістких інфраструктурних проектів у партнерських країнах ЄС, які включені до Європейської Політики Сусідства (ENP), в тому числі в Україні.</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Щоб скористатися </w:t>
      </w:r>
      <w:proofErr w:type="spellStart"/>
      <w:r>
        <w:rPr>
          <w:rFonts w:ascii="Times New Roman" w:hAnsi="Times New Roman" w:cs="Times New Roman"/>
          <w:sz w:val="28"/>
          <w:szCs w:val="28"/>
          <w:lang w:val="uk-UA"/>
        </w:rPr>
        <w:t>дофінансуванням</w:t>
      </w:r>
      <w:proofErr w:type="spellEnd"/>
      <w:r>
        <w:rPr>
          <w:rFonts w:ascii="Times New Roman" w:hAnsi="Times New Roman" w:cs="Times New Roman"/>
          <w:sz w:val="28"/>
          <w:szCs w:val="28"/>
          <w:lang w:val="uk-UA"/>
        </w:rPr>
        <w:t xml:space="preserve"> Фонду, відповідні Європейські Фінансові Інституції повинні опрацювати проект, а у випадку двостороннього співробітництва - проект повинен бути створений у співпраці з державою-членом та представництвом ЄС в даній країні.</w:t>
      </w:r>
      <w:r>
        <w:rPr>
          <w:rFonts w:ascii="Times New Roman" w:hAnsi="Times New Roman" w:cs="Times New Roman"/>
          <w:sz w:val="28"/>
          <w:szCs w:val="28"/>
          <w:lang w:val="uk-UA"/>
        </w:rPr>
        <w:tab/>
        <w:t>Відповідні Європейські Фінансові Інституції:</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European</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Investment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Bank</w:t>
      </w:r>
      <w:proofErr w:type="spellEnd"/>
      <w:r>
        <w:rPr>
          <w:rFonts w:ascii="Times New Roman" w:hAnsi="Times New Roman" w:cs="Times New Roman"/>
          <w:sz w:val="28"/>
          <w:szCs w:val="28"/>
          <w:lang w:val="uk-UA"/>
        </w:rPr>
        <w:t xml:space="preserve"> (EIB)</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European</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Bank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Reconstruction</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and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Development</w:t>
      </w:r>
      <w:proofErr w:type="spellEnd"/>
      <w:r>
        <w:rPr>
          <w:rFonts w:ascii="Times New Roman" w:hAnsi="Times New Roman" w:cs="Times New Roman"/>
          <w:sz w:val="28"/>
          <w:szCs w:val="28"/>
          <w:lang w:val="uk-UA"/>
        </w:rPr>
        <w:t xml:space="preserve"> (EBRD)</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Council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of</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Europe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Development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Bank</w:t>
      </w:r>
      <w:proofErr w:type="spellEnd"/>
      <w:r>
        <w:rPr>
          <w:rFonts w:ascii="Times New Roman" w:hAnsi="Times New Roman" w:cs="Times New Roman"/>
          <w:sz w:val="28"/>
          <w:szCs w:val="28"/>
          <w:lang w:val="uk-UA"/>
        </w:rPr>
        <w:t xml:space="preserve"> (CEB)</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Nordic</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Investment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Bank</w:t>
      </w:r>
      <w:proofErr w:type="spellEnd"/>
      <w:r>
        <w:rPr>
          <w:rFonts w:ascii="Times New Roman" w:hAnsi="Times New Roman" w:cs="Times New Roman"/>
          <w:sz w:val="28"/>
          <w:szCs w:val="28"/>
          <w:lang w:val="uk-UA"/>
        </w:rPr>
        <w:t xml:space="preserve"> (NIB)</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Agence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Française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Développement</w:t>
      </w:r>
      <w:proofErr w:type="spellEnd"/>
      <w:r>
        <w:rPr>
          <w:rFonts w:ascii="Times New Roman" w:hAnsi="Times New Roman" w:cs="Times New Roman"/>
          <w:sz w:val="28"/>
          <w:szCs w:val="28"/>
          <w:lang w:val="uk-UA"/>
        </w:rPr>
        <w:t xml:space="preserve"> (AFD)</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Kreditanstalt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für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Wiederaufbau</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KfW</w:t>
      </w:r>
      <w:proofErr w:type="spellEnd"/>
      <w:r>
        <w:rPr>
          <w:rFonts w:ascii="Times New Roman" w:hAnsi="Times New Roman" w:cs="Times New Roman"/>
          <w:sz w:val="28"/>
          <w:szCs w:val="28"/>
          <w:lang w:val="uk-UA"/>
        </w:rPr>
        <w:t>)</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Oesterreichische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Entwicklungsbank</w:t>
      </w:r>
      <w:proofErr w:type="spellEnd"/>
      <w:r>
        <w:rPr>
          <w:rFonts w:ascii="Times New Roman" w:hAnsi="Times New Roman" w:cs="Times New Roman"/>
          <w:sz w:val="28"/>
          <w:szCs w:val="28"/>
          <w:lang w:val="uk-UA"/>
        </w:rPr>
        <w:t xml:space="preserve"> AG (</w:t>
      </w:r>
      <w:proofErr w:type="spellStart"/>
      <w:r>
        <w:rPr>
          <w:rFonts w:ascii="Times New Roman" w:hAnsi="Times New Roman" w:cs="Times New Roman"/>
          <w:sz w:val="28"/>
          <w:szCs w:val="28"/>
          <w:lang w:val="uk-UA"/>
        </w:rPr>
        <w:t>OeEB</w:t>
      </w:r>
      <w:proofErr w:type="spellEnd"/>
      <w:r>
        <w:rPr>
          <w:rFonts w:ascii="Times New Roman" w:hAnsi="Times New Roman" w:cs="Times New Roman"/>
          <w:sz w:val="28"/>
          <w:szCs w:val="28"/>
          <w:lang w:val="uk-UA"/>
        </w:rPr>
        <w:t>)</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Società</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Italiana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per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le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Imprese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all'Estero</w:t>
      </w:r>
      <w:proofErr w:type="spellEnd"/>
      <w:r>
        <w:rPr>
          <w:rFonts w:ascii="Times New Roman" w:hAnsi="Times New Roman" w:cs="Times New Roman"/>
          <w:sz w:val="28"/>
          <w:szCs w:val="28"/>
          <w:lang w:val="uk-UA"/>
        </w:rPr>
        <w:t xml:space="preserve"> (SIMEST)</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Sociedade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para</w:t>
      </w:r>
      <w:proofErr w:type="spellEnd"/>
      <w:r>
        <w:rPr>
          <w:rFonts w:ascii="Times New Roman" w:hAnsi="Times New Roman" w:cs="Times New Roman"/>
          <w:sz w:val="28"/>
          <w:szCs w:val="28"/>
          <w:lang w:val="uk-UA"/>
        </w:rPr>
        <w:t xml:space="preserve"> o </w:t>
      </w:r>
      <w:proofErr w:type="spellStart"/>
      <w:r>
        <w:rPr>
          <w:rFonts w:ascii="Times New Roman" w:hAnsi="Times New Roman" w:cs="Times New Roman"/>
          <w:sz w:val="28"/>
          <w:szCs w:val="28"/>
          <w:lang w:val="uk-UA"/>
        </w:rPr>
        <w:t>Financiamento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Desenvolvimento</w:t>
      </w:r>
      <w:proofErr w:type="spellEnd"/>
      <w:r>
        <w:rPr>
          <w:rFonts w:ascii="Times New Roman" w:hAnsi="Times New Roman" w:cs="Times New Roman"/>
          <w:sz w:val="28"/>
          <w:szCs w:val="28"/>
          <w:lang w:val="uk-UA"/>
        </w:rPr>
        <w:t xml:space="preserve"> (SOFID)</w:t>
      </w:r>
    </w:p>
    <w:p w:rsidR="001F1443" w:rsidRDefault="001F1443" w:rsidP="001F1443">
      <w:pPr>
        <w:pStyle w:val="WW-Tretekstu"/>
        <w:numPr>
          <w:ilvl w:val="0"/>
          <w:numId w:val="36"/>
        </w:numPr>
        <w:spacing w:after="0" w:line="360" w:lineRule="auto"/>
        <w:ind w:left="0"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Agencia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Española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Cooperación</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Internacional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para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Desarrollo</w:t>
      </w:r>
      <w:proofErr w:type="spellEnd"/>
      <w:r>
        <w:rPr>
          <w:rFonts w:ascii="Times New Roman" w:hAnsi="Times New Roman" w:cs="Times New Roman"/>
          <w:sz w:val="28"/>
          <w:szCs w:val="28"/>
          <w:lang w:val="uk-UA"/>
        </w:rPr>
        <w:t xml:space="preserve"> (AECID)</w:t>
      </w:r>
    </w:p>
    <w:p w:rsidR="001F1443" w:rsidRDefault="001F1443" w:rsidP="001F1443">
      <w:pPr>
        <w:pStyle w:val="Bezodstpw"/>
        <w:spacing w:line="360" w:lineRule="auto"/>
        <w:rPr>
          <w:rFonts w:ascii="Times New Roman" w:hAnsi="Times New Roman" w:cs="Times New Roman"/>
          <w:sz w:val="28"/>
          <w:szCs w:val="28"/>
          <w:lang w:val="uk-UA"/>
        </w:rPr>
      </w:pPr>
    </w:p>
    <w:p w:rsidR="001F1443" w:rsidRDefault="001F1443" w:rsidP="001F1443">
      <w:pPr>
        <w:pStyle w:val="WW-Tretekstu"/>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відбувається у наступних сферах:</w:t>
      </w:r>
    </w:p>
    <w:p w:rsidR="001F1443" w:rsidRDefault="001F1443" w:rsidP="001F1443">
      <w:pPr>
        <w:pStyle w:val="WW-Tretekstu"/>
        <w:numPr>
          <w:ilvl w:val="0"/>
          <w:numId w:val="3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транспорт,</w:t>
      </w:r>
    </w:p>
    <w:p w:rsidR="001F1443" w:rsidRDefault="001F1443" w:rsidP="001F1443">
      <w:pPr>
        <w:pStyle w:val="WW-Tretekstu"/>
        <w:numPr>
          <w:ilvl w:val="0"/>
          <w:numId w:val="3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енергетика,</w:t>
      </w:r>
    </w:p>
    <w:p w:rsidR="001F1443" w:rsidRDefault="001F1443" w:rsidP="001F1443">
      <w:pPr>
        <w:pStyle w:val="WW-Tretekstu"/>
        <w:numPr>
          <w:ilvl w:val="0"/>
          <w:numId w:val="3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навколишнє середовище,</w:t>
      </w:r>
    </w:p>
    <w:p w:rsidR="001F1443" w:rsidRDefault="001F1443" w:rsidP="001F1443">
      <w:pPr>
        <w:pStyle w:val="WW-Tretekstu"/>
        <w:numPr>
          <w:ilvl w:val="0"/>
          <w:numId w:val="3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суспільний розвиток,</w:t>
      </w:r>
    </w:p>
    <w:p w:rsidR="001F1443" w:rsidRPr="00024C66" w:rsidRDefault="001F1443" w:rsidP="001F1443">
      <w:pPr>
        <w:pStyle w:val="WW-Tretekstu"/>
        <w:numPr>
          <w:ilvl w:val="0"/>
          <w:numId w:val="3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приватний сектор.</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ab/>
        <w:t>Німецьке Товариство Міжнародного Співробітництва (GIZ)</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Від імені Федеративного Уряду Німеччини GIZ підтримує процес реформ в Україні з 1993 року. Діє з уповноваження чотирьох міністерств Федеративної Республіки Німеччини, Європейського Союзу та Британського Департаменту Міжнародного Розвитку (DFID). Організація циклічно оголошує набори проектних пропозицій.</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На отримання </w:t>
      </w: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можуть подавати проектні пропозиції  публічні, громадські і приватні інституції, об’єднання і торгові палати,  міжнародні інституції у наступних сферах:</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інфраструктура,</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безпека, відбудова, мир,</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суспільний розвиток.</w:t>
      </w:r>
    </w:p>
    <w:p w:rsidR="001F1443" w:rsidRDefault="001F1443" w:rsidP="001F1443">
      <w:pPr>
        <w:pStyle w:val="Bezodstpw"/>
        <w:spacing w:line="360" w:lineRule="auto"/>
        <w:ind w:firstLine="442"/>
        <w:rPr>
          <w:lang w:val="uk-UA"/>
        </w:rPr>
      </w:pPr>
      <w:r>
        <w:rPr>
          <w:rFonts w:ascii="Times New Roman" w:hAnsi="Times New Roman" w:cs="Times New Roman"/>
          <w:sz w:val="28"/>
          <w:szCs w:val="28"/>
          <w:lang w:val="uk-UA"/>
        </w:rPr>
        <w:t>GIZ виконує роль оператора підтримки від Євросоюзу для України у рамках програми U-LEAD.</w:t>
      </w:r>
    </w:p>
    <w:p w:rsidR="001F1443" w:rsidRDefault="001F1443" w:rsidP="001F1443">
      <w:pPr>
        <w:pStyle w:val="Bezodstpw"/>
        <w:spacing w:line="360" w:lineRule="auto"/>
        <w:ind w:firstLine="442"/>
        <w:rPr>
          <w:lang w:val="uk-UA"/>
        </w:rPr>
      </w:pP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b/>
          <w:bCs/>
          <w:sz w:val="28"/>
          <w:szCs w:val="28"/>
          <w:lang w:val="uk-UA"/>
        </w:rPr>
        <w:t>Швейцарська Агенція з Розвитку і Співробітництва (SDC)</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SDC є швейцарською міжнародною агенцією у рамках Федерального Департаменту Закордонних Справ (FDFA). У співробітництві з іншими федеральними установами, Агенція відповідає за загальну координацію діяльності в сфері розвитку і співробітництва зі Східною Європою, в тому числі з Україною.</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Проектні пропозиції до Агенції можуть подавати державні установи, організації приватного сектора, </w:t>
      </w:r>
      <w:proofErr w:type="spellStart"/>
      <w:r>
        <w:rPr>
          <w:rFonts w:ascii="Times New Roman" w:hAnsi="Times New Roman" w:cs="Times New Roman"/>
          <w:sz w:val="28"/>
          <w:szCs w:val="28"/>
          <w:lang w:val="uk-UA"/>
        </w:rPr>
        <w:t>мільтилатеральні</w:t>
      </w:r>
      <w:proofErr w:type="spellEnd"/>
      <w:r>
        <w:rPr>
          <w:rFonts w:ascii="Times New Roman" w:hAnsi="Times New Roman" w:cs="Times New Roman"/>
          <w:sz w:val="28"/>
          <w:szCs w:val="28"/>
          <w:lang w:val="uk-UA"/>
        </w:rPr>
        <w:t xml:space="preserve"> організації, громадські організації, дослідні установи.</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У рамках Швейцарської Стратегії Співробітництва з Україною на 2015-2018 роки, діяльність буде направлена на:</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управління і будування миру,</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охорону здоров'я,</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збалансоване управління енергією,</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місцевий розвиток,</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збалансований економічний розвиток.</w:t>
      </w:r>
    </w:p>
    <w:p w:rsidR="001F1443" w:rsidRDefault="001F1443" w:rsidP="001F1443">
      <w:pPr>
        <w:pStyle w:val="Bezodstpw"/>
        <w:spacing w:line="360" w:lineRule="auto"/>
        <w:jc w:val="both"/>
        <w:rPr>
          <w:rFonts w:ascii="Times New Roman" w:hAnsi="Times New Roman" w:cs="Times New Roman"/>
          <w:sz w:val="28"/>
          <w:szCs w:val="28"/>
          <w:lang w:val="uk-UA"/>
        </w:rPr>
      </w:pP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b/>
          <w:bCs/>
          <w:sz w:val="28"/>
          <w:szCs w:val="28"/>
          <w:lang w:val="uk-UA"/>
        </w:rPr>
        <w:t>Фонд Сприяння Демократії Посольства США - програма малих грантів</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Фонд Сприяння Демократії підтримує ініціативи у сфері демократичних перетворень та формування громадянського суспільства в Україні. </w:t>
      </w:r>
      <w:r>
        <w:rPr>
          <w:rFonts w:ascii="Times New Roman" w:hAnsi="Times New Roman" w:cs="Times New Roman"/>
          <w:sz w:val="28"/>
          <w:szCs w:val="28"/>
          <w:lang w:val="uk-UA"/>
        </w:rPr>
        <w:lastRenderedPageBreak/>
        <w:t>Максимальна вартість проекту становить 24 000 USD, середній розмір - від 5 000 до 15 000 USD.</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Проекти на </w:t>
      </w: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приймаються постійно.</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Потенційними авторами проектів можуть бути українські громадські організації.</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Проектні пропозиції повинні відповідати одному або декільком тематичним пріоритетам Фонду:</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економічні реформи: сприяння інноваціям, розвиток культури підприємництва, встановлення рівності статей в Україні. Виховання поваги до інтелектуальної власності та захист прав інтелектуальної власності в Україні; покращення бізнес-клімату і підтримка розвитку малих і середніх підприємств; підвищення енергетичної ефективності на споживчому рівні та у комунальному господарстві.</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антикорупційні програми і прозорість органів влади: популяризація системи e-врядування на місцевому рівні; регуляторна політика з метою зменшення можливостей використання корупційних схем,</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r>
      <w:proofErr w:type="spellStart"/>
      <w:r>
        <w:rPr>
          <w:rFonts w:ascii="Times New Roman" w:hAnsi="Times New Roman" w:cs="Times New Roman"/>
          <w:sz w:val="28"/>
          <w:szCs w:val="28"/>
          <w:lang w:val="uk-UA"/>
        </w:rPr>
        <w:t>антипропаганда</w:t>
      </w:r>
      <w:proofErr w:type="spellEnd"/>
      <w:r>
        <w:rPr>
          <w:rFonts w:ascii="Times New Roman" w:hAnsi="Times New Roman" w:cs="Times New Roman"/>
          <w:sz w:val="28"/>
          <w:szCs w:val="28"/>
          <w:lang w:val="uk-UA"/>
        </w:rPr>
        <w:t>: реалізація проектів у сфері боротьби з дезінформацією,</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 xml:space="preserve">допомога внутрішньо переміщеним особам (ВПО): освітні та </w:t>
      </w:r>
      <w:proofErr w:type="spellStart"/>
      <w:r>
        <w:rPr>
          <w:rFonts w:ascii="Times New Roman" w:hAnsi="Times New Roman" w:cs="Times New Roman"/>
          <w:sz w:val="28"/>
          <w:szCs w:val="28"/>
          <w:lang w:val="uk-UA"/>
        </w:rPr>
        <w:t>освітньо-пропагандистські</w:t>
      </w:r>
      <w:proofErr w:type="spellEnd"/>
      <w:r>
        <w:rPr>
          <w:rFonts w:ascii="Times New Roman" w:hAnsi="Times New Roman" w:cs="Times New Roman"/>
          <w:sz w:val="28"/>
          <w:szCs w:val="28"/>
          <w:lang w:val="uk-UA"/>
        </w:rPr>
        <w:t xml:space="preserve"> програми в громадах в усій Україні, у яких проживають ВПО. Програми мають на меті інформування ВПО про їхні права, що стосуються в т. ч.: проживання, роботи, освіти, участі у виборах тощо.</w:t>
      </w:r>
    </w:p>
    <w:p w:rsidR="001F1443" w:rsidRDefault="001F1443" w:rsidP="001F1443">
      <w:pPr>
        <w:pStyle w:val="Bezodstpw"/>
        <w:spacing w:line="360" w:lineRule="auto"/>
        <w:ind w:firstLine="442"/>
        <w:jc w:val="both"/>
        <w:rPr>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допомога ветеранам: реалізація проектів у сфері надання юридичних послуг та юридичної освіти ветеранів, а також захист інтересів ветеранів, які повернулися із зони бойових дій.</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b/>
          <w:bCs/>
          <w:sz w:val="28"/>
          <w:szCs w:val="28"/>
          <w:lang w:val="uk-UA"/>
        </w:rPr>
        <w:t>Агентство Сполучених Штатів Америки з Міжнародного Розвитку  (USAID)</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Головною метою Агентства є підтримка країн в процесі демократизації і створення механізмів ринкової економіки. Місія зосереджена на таких </w:t>
      </w:r>
      <w:r>
        <w:rPr>
          <w:rFonts w:ascii="Times New Roman" w:hAnsi="Times New Roman" w:cs="Times New Roman"/>
          <w:sz w:val="28"/>
          <w:szCs w:val="28"/>
          <w:lang w:val="uk-UA"/>
        </w:rPr>
        <w:lastRenderedPageBreak/>
        <w:t>напрямах, як вдосконалення сфери діяльності органів адміністрації, економічний розвиток і соціальна допомога.</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Подавачами</w:t>
      </w:r>
      <w:proofErr w:type="spellEnd"/>
      <w:r>
        <w:rPr>
          <w:rFonts w:ascii="Times New Roman" w:hAnsi="Times New Roman" w:cs="Times New Roman"/>
          <w:sz w:val="28"/>
          <w:szCs w:val="28"/>
          <w:lang w:val="uk-UA"/>
        </w:rPr>
        <w:t xml:space="preserve"> проектних заявок можуть бути публічні, приватні інституції, громадські організації.</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USAID</w:t>
      </w:r>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підтримує широку гамму ініціатив, в т. ч.:</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демократія, права людини і функціонування органів адміністрації,</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охорона здоров’я,</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сільське господарство</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економічний розвиток,</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охорона навколишнього середовища і протидія змінам клімату,</w:t>
      </w:r>
    </w:p>
    <w:p w:rsidR="001F1443" w:rsidRDefault="001F1443" w:rsidP="001F1443">
      <w:pPr>
        <w:pStyle w:val="Bezodstpw"/>
        <w:spacing w:line="360" w:lineRule="auto"/>
        <w:ind w:firstLine="442"/>
        <w:rPr>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розвиток науки і технологій.</w:t>
      </w:r>
    </w:p>
    <w:p w:rsidR="001F1443" w:rsidRDefault="001F1443" w:rsidP="001F1443">
      <w:pPr>
        <w:pStyle w:val="Bezodstpw"/>
        <w:spacing w:line="360" w:lineRule="auto"/>
        <w:ind w:firstLine="442"/>
        <w:rPr>
          <w:lang w:val="uk-UA"/>
        </w:rPr>
      </w:pP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b/>
          <w:bCs/>
          <w:sz w:val="28"/>
          <w:szCs w:val="28"/>
          <w:lang w:val="uk-UA"/>
        </w:rPr>
        <w:t>Національний Фонд підтримки Демократії (NED)</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Діяльність цієї приватної некомерційної організації спрямована на розвиток і зміцнення демократії. Фонд надає гранти на підтримку громадських організацій, які працюють над впровадженням демократичних механізмів у понад 90 країнах. Сума </w:t>
      </w: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від Фонду залежить від сфери проекту, але в середньому вона становить близько 50 000 USD на 12 місяців реалізації проекту.</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Подавачами</w:t>
      </w:r>
      <w:proofErr w:type="spellEnd"/>
      <w:r>
        <w:rPr>
          <w:rFonts w:ascii="Times New Roman" w:hAnsi="Times New Roman" w:cs="Times New Roman"/>
          <w:sz w:val="28"/>
          <w:szCs w:val="28"/>
          <w:lang w:val="uk-UA"/>
        </w:rPr>
        <w:t xml:space="preserve"> проектних пропозицій можуть бути виключно громадські організації та незалежні ЗМІ.</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Тематична сфера охоплює:</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розвиток і захист прав людини,</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 підтримка свободи інформації та незалежних ЗМІ,</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зміцнення демократії,</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забезпечення відповідальності і прозорості публічного життя,</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підтримка громадських організацій,</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підтримка демократичних процесів у політиці,</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підтримка громадянської освіти,</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 xml:space="preserve">вдосконалення вирішення конфліктів демократичними методами, </w:t>
      </w: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Pr>
          <w:rFonts w:ascii="Times New Roman" w:hAnsi="Times New Roman" w:cs="Times New Roman"/>
          <w:sz w:val="28"/>
          <w:szCs w:val="28"/>
          <w:lang w:val="uk-UA"/>
        </w:rPr>
        <w:tab/>
        <w:t>підтримка свободи об'єднань,</w:t>
      </w:r>
    </w:p>
    <w:p w:rsidR="001F1443" w:rsidRDefault="001F1443" w:rsidP="001F1443">
      <w:pPr>
        <w:pStyle w:val="Bezodstpw"/>
        <w:spacing w:line="360" w:lineRule="auto"/>
        <w:ind w:firstLine="442"/>
        <w:rPr>
          <w:rFonts w:ascii="Times New Roman" w:hAnsi="Times New Roman" w:cs="Times New Roman"/>
          <w:b/>
          <w:sz w:val="28"/>
          <w:szCs w:val="28"/>
          <w:lang w:val="uk-UA"/>
        </w:rPr>
      </w:pPr>
      <w:r>
        <w:rPr>
          <w:rFonts w:ascii="Times New Roman" w:hAnsi="Times New Roman" w:cs="Times New Roman"/>
          <w:sz w:val="28"/>
          <w:szCs w:val="28"/>
          <w:lang w:val="uk-UA"/>
        </w:rPr>
        <w:t>- підтримка глобальної ринкової економіки.</w:t>
      </w:r>
    </w:p>
    <w:p w:rsidR="001F1443" w:rsidRDefault="001F1443" w:rsidP="001F1443">
      <w:pPr>
        <w:pStyle w:val="Bezodstpw"/>
        <w:spacing w:line="360" w:lineRule="auto"/>
        <w:ind w:firstLine="442"/>
        <w:rPr>
          <w:rFonts w:ascii="Times New Roman" w:hAnsi="Times New Roman" w:cs="Times New Roman"/>
          <w:b/>
          <w:sz w:val="28"/>
          <w:szCs w:val="28"/>
          <w:lang w:val="uk-UA"/>
        </w:rPr>
      </w:pPr>
    </w:p>
    <w:p w:rsidR="001F1443" w:rsidRDefault="001F1443" w:rsidP="001F1443">
      <w:pPr>
        <w:pStyle w:val="Bezodstpw"/>
        <w:spacing w:line="360" w:lineRule="auto"/>
        <w:ind w:firstLine="442"/>
        <w:rPr>
          <w:rFonts w:ascii="Times New Roman" w:hAnsi="Times New Roman" w:cs="Times New Roman"/>
          <w:sz w:val="28"/>
          <w:szCs w:val="28"/>
          <w:lang w:val="uk-UA"/>
        </w:rPr>
      </w:pPr>
      <w:r>
        <w:rPr>
          <w:rFonts w:ascii="Times New Roman" w:hAnsi="Times New Roman" w:cs="Times New Roman"/>
          <w:b/>
          <w:sz w:val="28"/>
          <w:szCs w:val="28"/>
          <w:lang w:val="uk-UA"/>
        </w:rPr>
        <w:t xml:space="preserve">Фонд </w:t>
      </w:r>
      <w:proofErr w:type="spellStart"/>
      <w:r>
        <w:rPr>
          <w:rFonts w:ascii="Times New Roman" w:hAnsi="Times New Roman" w:cs="Times New Roman"/>
          <w:b/>
          <w:sz w:val="28"/>
          <w:szCs w:val="28"/>
          <w:lang w:val="uk-UA"/>
        </w:rPr>
        <w:t>“Монсанто”</w:t>
      </w:r>
      <w:proofErr w:type="spellEnd"/>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Фонд </w:t>
      </w:r>
      <w:proofErr w:type="spellStart"/>
      <w:r>
        <w:rPr>
          <w:rFonts w:ascii="Times New Roman" w:hAnsi="Times New Roman" w:cs="Times New Roman"/>
          <w:sz w:val="28"/>
          <w:szCs w:val="28"/>
          <w:lang w:val="uk-UA"/>
        </w:rPr>
        <w:t>“Монсанто”</w:t>
      </w:r>
      <w:proofErr w:type="spellEnd"/>
      <w:r>
        <w:rPr>
          <w:rFonts w:ascii="Times New Roman" w:hAnsi="Times New Roman" w:cs="Times New Roman"/>
          <w:sz w:val="28"/>
          <w:szCs w:val="28"/>
          <w:lang w:val="uk-UA"/>
        </w:rPr>
        <w:t xml:space="preserve"> є філантропічним відділенням компанії </w:t>
      </w:r>
      <w:proofErr w:type="spellStart"/>
      <w:r>
        <w:rPr>
          <w:rFonts w:ascii="Times New Roman" w:hAnsi="Times New Roman" w:cs="Times New Roman"/>
          <w:sz w:val="28"/>
          <w:szCs w:val="28"/>
          <w:lang w:val="uk-UA"/>
        </w:rPr>
        <w:t>Монсанто</w:t>
      </w:r>
      <w:proofErr w:type="spellEnd"/>
      <w:r>
        <w:rPr>
          <w:rFonts w:ascii="Times New Roman" w:hAnsi="Times New Roman" w:cs="Times New Roman"/>
          <w:sz w:val="28"/>
          <w:szCs w:val="28"/>
          <w:lang w:val="uk-UA"/>
        </w:rPr>
        <w:t xml:space="preserve">, що працює на благо покращення якості життя спільнот у всьому світі. Мінімальна сума наданого </w:t>
      </w: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становить 25 000 USD. Фонд приймає міжнародні проектні пропозиції двічі на рік. Перший термін триває від 1 січня до 28 лютого, а другий - від 1 липня до 31 серпня.</w:t>
      </w:r>
    </w:p>
    <w:p w:rsidR="001F1443" w:rsidRDefault="001F1443" w:rsidP="001F1443">
      <w:pPr>
        <w:pStyle w:val="Bezodstpw"/>
        <w:spacing w:line="360" w:lineRule="auto"/>
        <w:ind w:firstLine="442"/>
        <w:jc w:val="both"/>
        <w:rPr>
          <w:rFonts w:ascii="Times New Roman" w:hAnsi="Times New Roman" w:cs="Times New Roman"/>
          <w:sz w:val="28"/>
          <w:szCs w:val="28"/>
          <w:lang w:val="uk-UA" w:eastAsia="pl-PL"/>
        </w:rPr>
      </w:pPr>
      <w:proofErr w:type="spellStart"/>
      <w:r>
        <w:rPr>
          <w:rFonts w:ascii="Times New Roman" w:hAnsi="Times New Roman" w:cs="Times New Roman"/>
          <w:sz w:val="28"/>
          <w:szCs w:val="28"/>
          <w:lang w:val="uk-UA"/>
        </w:rPr>
        <w:t>Дофінансування</w:t>
      </w:r>
      <w:proofErr w:type="spellEnd"/>
      <w:r>
        <w:rPr>
          <w:rFonts w:ascii="Times New Roman" w:hAnsi="Times New Roman" w:cs="Times New Roman"/>
          <w:sz w:val="28"/>
          <w:szCs w:val="28"/>
          <w:lang w:val="uk-UA"/>
        </w:rPr>
        <w:t xml:space="preserve"> надається благодійним організаціям, зареєстрованим в США і працюючим в інших країнах, місцевим благодійним організаціям, урядовим інституціям, приватним школам і лікарням, які підтримують мешканців у скрутній економічній ситуації.</w:t>
      </w:r>
    </w:p>
    <w:p w:rsidR="001F1443" w:rsidRDefault="001F1443" w:rsidP="001F1443">
      <w:pPr>
        <w:pStyle w:val="Bezodstpw"/>
        <w:spacing w:line="360" w:lineRule="auto"/>
        <w:ind w:firstLine="442"/>
        <w:jc w:val="both"/>
        <w:rPr>
          <w:rFonts w:ascii="Times New Roman" w:hAnsi="Times New Roman" w:cs="Times New Roman"/>
          <w:sz w:val="28"/>
          <w:szCs w:val="28"/>
          <w:lang w:val="uk-UA" w:eastAsia="pl-PL"/>
        </w:rPr>
      </w:pPr>
      <w:r>
        <w:rPr>
          <w:rFonts w:ascii="Times New Roman" w:hAnsi="Times New Roman" w:cs="Times New Roman"/>
          <w:sz w:val="28"/>
          <w:szCs w:val="28"/>
          <w:lang w:val="uk-UA" w:eastAsia="pl-PL"/>
        </w:rPr>
        <w:t xml:space="preserve">Фонд </w:t>
      </w:r>
      <w:proofErr w:type="spellStart"/>
      <w:r>
        <w:rPr>
          <w:rFonts w:ascii="Times New Roman" w:hAnsi="Times New Roman" w:cs="Times New Roman"/>
          <w:sz w:val="28"/>
          <w:szCs w:val="28"/>
          <w:lang w:val="uk-UA" w:eastAsia="pl-PL"/>
        </w:rPr>
        <w:t>Монсанто</w:t>
      </w:r>
      <w:proofErr w:type="spellEnd"/>
      <w:r>
        <w:rPr>
          <w:rFonts w:ascii="Times New Roman" w:hAnsi="Times New Roman" w:cs="Times New Roman"/>
          <w:sz w:val="28"/>
          <w:szCs w:val="28"/>
          <w:lang w:val="uk-UA" w:eastAsia="pl-PL"/>
        </w:rPr>
        <w:t xml:space="preserve"> приймає проектні пропозиції для надання фінансової підтримки за межами США у наступних сферах:</w:t>
      </w:r>
    </w:p>
    <w:p w:rsidR="001F1443" w:rsidRDefault="001F1443" w:rsidP="001F1443">
      <w:pPr>
        <w:pStyle w:val="Bezodstpw"/>
        <w:spacing w:line="360" w:lineRule="auto"/>
        <w:ind w:firstLine="442"/>
        <w:jc w:val="both"/>
        <w:rPr>
          <w:rFonts w:ascii="Times New Roman" w:hAnsi="Times New Roman" w:cs="Times New Roman"/>
          <w:sz w:val="28"/>
          <w:szCs w:val="28"/>
          <w:lang w:val="uk-UA" w:eastAsia="pl-PL"/>
        </w:rPr>
      </w:pPr>
      <w:r>
        <w:rPr>
          <w:rFonts w:ascii="Times New Roman" w:hAnsi="Times New Roman" w:cs="Times New Roman"/>
          <w:sz w:val="28"/>
          <w:szCs w:val="28"/>
          <w:lang w:val="uk-UA" w:eastAsia="pl-PL"/>
        </w:rPr>
        <w:t xml:space="preserve">- всебічна підтримка освітніх процесів і культури читання  за посередництвом впровадження підготовчих програм, розвиток бібліотек на сільських територіях, </w:t>
      </w:r>
    </w:p>
    <w:p w:rsidR="001F1443" w:rsidRDefault="001F1443" w:rsidP="001F1443">
      <w:pPr>
        <w:pStyle w:val="Bezodstpw"/>
        <w:spacing w:line="360" w:lineRule="auto"/>
        <w:ind w:firstLine="442"/>
        <w:jc w:val="both"/>
        <w:rPr>
          <w:lang w:val="uk-UA"/>
        </w:rPr>
      </w:pPr>
      <w:r>
        <w:rPr>
          <w:rFonts w:ascii="Times New Roman" w:hAnsi="Times New Roman" w:cs="Times New Roman"/>
          <w:sz w:val="28"/>
          <w:szCs w:val="28"/>
          <w:lang w:val="uk-UA" w:eastAsia="pl-PL"/>
        </w:rPr>
        <w:t>-</w:t>
      </w:r>
      <w:r>
        <w:rPr>
          <w:rFonts w:ascii="Times New Roman" w:hAnsi="Times New Roman" w:cs="Times New Roman"/>
          <w:sz w:val="28"/>
          <w:szCs w:val="28"/>
          <w:lang w:val="uk-UA" w:eastAsia="pl-PL"/>
        </w:rPr>
        <w:tab/>
        <w:t>задоволення потреб громад за посередництвом підтримки громадських організацій, що працюють у сфері безпеки продовольства, санітарних умов, доступу до чистої води, громадської безпеки і різноманітних інших місцевих потреб.</w:t>
      </w:r>
    </w:p>
    <w:p w:rsidR="001F1443" w:rsidRDefault="001F1443" w:rsidP="001F1443">
      <w:pPr>
        <w:pStyle w:val="Bezodstpw"/>
        <w:spacing w:line="360" w:lineRule="auto"/>
        <w:ind w:firstLine="442"/>
        <w:rPr>
          <w:lang w:val="uk-UA"/>
        </w:rPr>
      </w:pPr>
    </w:p>
    <w:p w:rsidR="001F1443" w:rsidRDefault="001F1443" w:rsidP="001F1443">
      <w:pPr>
        <w:spacing w:line="360" w:lineRule="auto"/>
        <w:jc w:val="both"/>
        <w:rPr>
          <w:b/>
          <w:bCs/>
          <w:sz w:val="28"/>
          <w:szCs w:val="28"/>
        </w:rPr>
      </w:pPr>
      <w:r>
        <w:rPr>
          <w:b/>
          <w:sz w:val="28"/>
          <w:szCs w:val="28"/>
          <w:u w:val="single"/>
        </w:rPr>
        <w:t>Канадські джерела для розвитку</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b/>
          <w:bCs/>
          <w:sz w:val="28"/>
          <w:szCs w:val="28"/>
          <w:lang w:val="uk-UA"/>
        </w:rPr>
        <w:t>Програма Співробітництва для Розвитку Міністерства Закордонних Справ і Торгівлі Канади</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2014 році Україна увійшла до фокусної групи Міністерства Закордонних Справ і Торгівлі Канади. Метою канадської програми міжнародного розвитку в Україні є підтримка економічного розвитку при одночасному зміцненні демократії. Фінансування повинне відбуватися через </w:t>
      </w:r>
      <w:r>
        <w:rPr>
          <w:rFonts w:ascii="Times New Roman" w:hAnsi="Times New Roman" w:cs="Times New Roman"/>
          <w:sz w:val="28"/>
          <w:szCs w:val="28"/>
          <w:lang w:val="uk-UA"/>
        </w:rPr>
        <w:lastRenderedPageBreak/>
        <w:t xml:space="preserve">систему набору заявок, у яких визначаються суб'єкти, що можуть звертатись за отриманням коштів. </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Програма передбачує підтримку малих і середніх підприємств в Україні.</w:t>
      </w:r>
    </w:p>
    <w:p w:rsidR="001F1443" w:rsidRDefault="001F1443" w:rsidP="001F1443">
      <w:pPr>
        <w:pStyle w:val="Bezodstpw"/>
        <w:spacing w:line="360" w:lineRule="auto"/>
        <w:ind w:firstLine="442"/>
        <w:jc w:val="both"/>
        <w:rPr>
          <w:rFonts w:ascii="Times New Roman" w:hAnsi="Times New Roman" w:cs="Times New Roman"/>
          <w:sz w:val="28"/>
          <w:szCs w:val="28"/>
          <w:lang w:val="uk-UA"/>
        </w:rPr>
      </w:pPr>
      <w:r>
        <w:rPr>
          <w:rFonts w:ascii="Times New Roman" w:hAnsi="Times New Roman" w:cs="Times New Roman"/>
          <w:sz w:val="28"/>
          <w:szCs w:val="28"/>
          <w:lang w:val="uk-UA"/>
        </w:rPr>
        <w:t>Набір відкритий для організації з Канади, які тісно співпрацюють з представниками української діаспори.</w:t>
      </w:r>
    </w:p>
    <w:p w:rsidR="001F1443" w:rsidRDefault="001F1443" w:rsidP="001F1443">
      <w:pPr>
        <w:pStyle w:val="Bezodstpw"/>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Підтримуються проекти, що стосуються всебічного розвитку малих і середніх підприємств в Україні.</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rPr>
        <w:tab/>
        <w:t>Програма Транскордонного Співробітництва Польща-Білорусь-Україна 2014-2020</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У періоді 2014-2020 транскордонне співробітництво між Польщею, Білоруссю і Україною буде продовжуватись у рамках Європейського Інструменту Сусідства (EIS) за посередництвом Програми Транскордонного Співробітництва Польща-Білорусь-Україна 2014-2020.</w:t>
      </w:r>
    </w:p>
    <w:p w:rsidR="001F1443" w:rsidRDefault="001F1443" w:rsidP="001F1443">
      <w:pPr>
        <w:pStyle w:val="Bezodstpw"/>
        <w:spacing w:line="360" w:lineRule="auto"/>
        <w:jc w:val="both"/>
        <w:rPr>
          <w:rFonts w:ascii="Times New Roman" w:hAnsi="Times New Roman" w:cs="Times New Roman"/>
          <w:color w:val="3399FF"/>
          <w:sz w:val="28"/>
          <w:szCs w:val="28"/>
          <w:lang w:val="uk-UA"/>
        </w:rPr>
      </w:pPr>
      <w:r>
        <w:rPr>
          <w:rFonts w:ascii="Times New Roman" w:hAnsi="Times New Roman" w:cs="Times New Roman"/>
          <w:color w:val="000000"/>
          <w:sz w:val="28"/>
          <w:szCs w:val="28"/>
          <w:lang w:val="uk-UA"/>
        </w:rPr>
        <w:tab/>
        <w:t>Даним інструментом співробітництва зможуть скористатися мешканці 4 польських воєводств, 4 білоруських і 6 українських областей. Не зміниться Інституція, що здійснюватиме управління Програмою - надалі цю функцію буде виконувати  польське Міністерство Інфраструктури і Розвитку.</w:t>
      </w:r>
    </w:p>
    <w:p w:rsidR="001F1443" w:rsidRDefault="001F1443" w:rsidP="001F1443">
      <w:pPr>
        <w:pStyle w:val="Bezodstpw"/>
        <w:spacing w:line="360" w:lineRule="auto"/>
        <w:jc w:val="both"/>
        <w:rPr>
          <w:rFonts w:ascii="Times New Roman" w:hAnsi="Times New Roman" w:cs="Times New Roman"/>
          <w:color w:val="3399FF"/>
          <w:sz w:val="28"/>
          <w:szCs w:val="28"/>
          <w:lang w:val="uk-UA"/>
        </w:rPr>
      </w:pP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rPr>
        <w:t>Бюджет Програми</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 xml:space="preserve">Новий індикативний бюджет Програми перевищить 183 млн. євро. Понад 165 млн. євро з цієї суми будуть безпосередньо використані на </w:t>
      </w:r>
      <w:proofErr w:type="spellStart"/>
      <w:r>
        <w:rPr>
          <w:rFonts w:ascii="Times New Roman" w:hAnsi="Times New Roman" w:cs="Times New Roman"/>
          <w:color w:val="000000"/>
          <w:sz w:val="28"/>
          <w:szCs w:val="28"/>
          <w:lang w:val="uk-UA"/>
        </w:rPr>
        <w:t>дофінансування</w:t>
      </w:r>
      <w:proofErr w:type="spellEnd"/>
      <w:r>
        <w:rPr>
          <w:rFonts w:ascii="Times New Roman" w:hAnsi="Times New Roman" w:cs="Times New Roman"/>
          <w:color w:val="000000"/>
          <w:sz w:val="28"/>
          <w:szCs w:val="28"/>
          <w:lang w:val="uk-UA"/>
        </w:rPr>
        <w:t xml:space="preserve"> найбільш цінних транскордонних ініціатив між інституціями зі сфери Програми.</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rPr>
        <w:t>Тематичні напрями підтримки Програми і сфера Програми</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Члени Спільного Технічного Секретаріату вирішили про вибір наступних чотирьох тематичних цілей, які Програма реалізовуватиме:</w:t>
      </w:r>
    </w:p>
    <w:p w:rsidR="001F1443" w:rsidRDefault="001F1443" w:rsidP="001F1443">
      <w:pPr>
        <w:pStyle w:val="Bezodstpw"/>
        <w:numPr>
          <w:ilvl w:val="0"/>
          <w:numId w:val="38"/>
        </w:numPr>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Популяризація місцевої культури і збереження історичної спадщини,</w:t>
      </w:r>
    </w:p>
    <w:p w:rsidR="001F1443" w:rsidRDefault="001F1443" w:rsidP="001F1443">
      <w:pPr>
        <w:pStyle w:val="Bezodstpw"/>
        <w:numPr>
          <w:ilvl w:val="0"/>
          <w:numId w:val="38"/>
        </w:numPr>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Покращення доступності регіонів, розвиток витривалого і стійкого до клімату транспорту та мереж і комунікаційних систем, </w:t>
      </w:r>
    </w:p>
    <w:p w:rsidR="001F1443" w:rsidRDefault="001F1443" w:rsidP="001F1443">
      <w:pPr>
        <w:pStyle w:val="Bezodstpw"/>
        <w:numPr>
          <w:ilvl w:val="0"/>
          <w:numId w:val="38"/>
        </w:numPr>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Спільні виклики у сфері безпеки і охорони</w:t>
      </w:r>
    </w:p>
    <w:p w:rsidR="001F1443" w:rsidRDefault="001F1443" w:rsidP="001F1443">
      <w:pPr>
        <w:pStyle w:val="Bezodstpw"/>
        <w:numPr>
          <w:ilvl w:val="0"/>
          <w:numId w:val="38"/>
        </w:numPr>
        <w:spacing w:line="360" w:lineRule="auto"/>
        <w:jc w:val="both"/>
        <w:rPr>
          <w:rFonts w:ascii="Times New Roman" w:hAnsi="Times New Roman" w:cs="Times New Roman"/>
          <w:b/>
          <w:bCs/>
          <w:color w:val="000000"/>
          <w:sz w:val="28"/>
          <w:szCs w:val="28"/>
          <w:lang w:val="uk-UA"/>
        </w:rPr>
      </w:pPr>
      <w:r>
        <w:rPr>
          <w:rFonts w:ascii="Times New Roman" w:hAnsi="Times New Roman" w:cs="Times New Roman"/>
          <w:color w:val="000000"/>
          <w:sz w:val="28"/>
          <w:szCs w:val="28"/>
          <w:lang w:val="uk-UA"/>
        </w:rPr>
        <w:t>Управління кордонами та управління безпекою, мобільністю і міграцією.</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rPr>
        <w:t>Географічний простір</w:t>
      </w:r>
    </w:p>
    <w:p w:rsidR="001F1443" w:rsidRDefault="001F1443" w:rsidP="001F1443">
      <w:pPr>
        <w:pStyle w:val="Bezodstpw"/>
        <w:spacing w:line="360" w:lineRule="auto"/>
        <w:ind w:firstLine="709"/>
        <w:jc w:val="both"/>
        <w:rPr>
          <w:rFonts w:ascii="Times New Roman" w:hAnsi="Times New Roman" w:cs="Times New Roman"/>
          <w:b/>
          <w:color w:val="000000"/>
          <w:sz w:val="28"/>
          <w:szCs w:val="28"/>
          <w:lang w:val="uk-UA"/>
        </w:rPr>
      </w:pPr>
      <w:r>
        <w:rPr>
          <w:rFonts w:ascii="Times New Roman" w:hAnsi="Times New Roman" w:cs="Times New Roman"/>
          <w:color w:val="000000"/>
          <w:sz w:val="28"/>
          <w:szCs w:val="28"/>
          <w:lang w:val="uk-UA"/>
        </w:rPr>
        <w:t>Комітет підтвердив також, що географічний простір Програми залишиться без  змін по відношенню до періоду 2007-2013, дрібна зміна відбулась лише щодо визначення головного простору і прилеглого:</w:t>
      </w:r>
    </w:p>
    <w:p w:rsidR="001F1443" w:rsidRDefault="001F1443" w:rsidP="001F1443">
      <w:pPr>
        <w:pStyle w:val="Bezodstpw"/>
        <w:spacing w:line="36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у Польщі:</w:t>
      </w:r>
    </w:p>
    <w:p w:rsidR="001F1443" w:rsidRDefault="001F1443" w:rsidP="001F1443">
      <w:pPr>
        <w:pStyle w:val="Bezodstpw"/>
        <w:spacing w:line="360" w:lineRule="auto"/>
        <w:ind w:firstLine="709"/>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головні </w:t>
      </w:r>
      <w:proofErr w:type="spellStart"/>
      <w:r>
        <w:rPr>
          <w:rFonts w:ascii="Times New Roman" w:hAnsi="Times New Roman" w:cs="Times New Roman"/>
          <w:b/>
          <w:color w:val="000000"/>
          <w:sz w:val="28"/>
          <w:szCs w:val="28"/>
          <w:lang w:val="uk-UA"/>
        </w:rPr>
        <w:t>субрегіони</w:t>
      </w:r>
      <w:proofErr w:type="spellEnd"/>
      <w:r>
        <w:rPr>
          <w:rFonts w:ascii="Times New Roman" w:hAnsi="Times New Roman" w:cs="Times New Roman"/>
          <w:b/>
          <w:color w:val="000000"/>
          <w:sz w:val="28"/>
          <w:szCs w:val="28"/>
          <w:lang w:val="uk-UA"/>
        </w:rPr>
        <w:t>:</w:t>
      </w:r>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кросненський</w:t>
      </w:r>
      <w:proofErr w:type="spellEnd"/>
      <w:r>
        <w:rPr>
          <w:rFonts w:ascii="Times New Roman" w:hAnsi="Times New Roman" w:cs="Times New Roman"/>
          <w:color w:val="000000"/>
          <w:sz w:val="28"/>
          <w:szCs w:val="28"/>
          <w:lang w:val="uk-UA"/>
        </w:rPr>
        <w:t xml:space="preserve"> і перемишльський (у Підкарпатському воєводстві), </w:t>
      </w:r>
      <w:proofErr w:type="spellStart"/>
      <w:r>
        <w:rPr>
          <w:rFonts w:ascii="Times New Roman" w:hAnsi="Times New Roman" w:cs="Times New Roman"/>
          <w:color w:val="000000"/>
          <w:sz w:val="28"/>
          <w:szCs w:val="28"/>
          <w:lang w:val="uk-UA"/>
        </w:rPr>
        <w:t>бялостоцький</w:t>
      </w:r>
      <w:proofErr w:type="spellEnd"/>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ломжинський</w:t>
      </w:r>
      <w:proofErr w:type="spellEnd"/>
      <w:r>
        <w:rPr>
          <w:rFonts w:ascii="Times New Roman" w:hAnsi="Times New Roman" w:cs="Times New Roman"/>
          <w:color w:val="000000"/>
          <w:sz w:val="28"/>
          <w:szCs w:val="28"/>
          <w:lang w:val="uk-UA"/>
        </w:rPr>
        <w:t xml:space="preserve"> і </w:t>
      </w:r>
      <w:proofErr w:type="spellStart"/>
      <w:r>
        <w:rPr>
          <w:rFonts w:ascii="Times New Roman" w:hAnsi="Times New Roman" w:cs="Times New Roman"/>
          <w:color w:val="000000"/>
          <w:sz w:val="28"/>
          <w:szCs w:val="28"/>
          <w:lang w:val="uk-UA"/>
        </w:rPr>
        <w:t>сувальський</w:t>
      </w:r>
      <w:proofErr w:type="spellEnd"/>
      <w:r>
        <w:rPr>
          <w:rFonts w:ascii="Times New Roman" w:hAnsi="Times New Roman" w:cs="Times New Roman"/>
          <w:color w:val="000000"/>
          <w:sz w:val="28"/>
          <w:szCs w:val="28"/>
          <w:lang w:val="uk-UA"/>
        </w:rPr>
        <w:t xml:space="preserve"> (у </w:t>
      </w:r>
      <w:proofErr w:type="spellStart"/>
      <w:r>
        <w:rPr>
          <w:rFonts w:ascii="Times New Roman" w:hAnsi="Times New Roman" w:cs="Times New Roman"/>
          <w:color w:val="000000"/>
          <w:sz w:val="28"/>
          <w:szCs w:val="28"/>
          <w:lang w:val="uk-UA"/>
        </w:rPr>
        <w:t>Підляському</w:t>
      </w:r>
      <w:proofErr w:type="spellEnd"/>
      <w:r>
        <w:rPr>
          <w:rFonts w:ascii="Times New Roman" w:hAnsi="Times New Roman" w:cs="Times New Roman"/>
          <w:color w:val="000000"/>
          <w:sz w:val="28"/>
          <w:szCs w:val="28"/>
          <w:lang w:val="uk-UA"/>
        </w:rPr>
        <w:t xml:space="preserve"> воєводстві), </w:t>
      </w:r>
      <w:proofErr w:type="spellStart"/>
      <w:r>
        <w:rPr>
          <w:rFonts w:ascii="Times New Roman" w:hAnsi="Times New Roman" w:cs="Times New Roman"/>
          <w:color w:val="000000"/>
          <w:sz w:val="28"/>
          <w:szCs w:val="28"/>
          <w:lang w:val="uk-UA"/>
        </w:rPr>
        <w:t>бяльський</w:t>
      </w:r>
      <w:proofErr w:type="spellEnd"/>
      <w:r>
        <w:rPr>
          <w:rFonts w:ascii="Times New Roman" w:hAnsi="Times New Roman" w:cs="Times New Roman"/>
          <w:color w:val="000000"/>
          <w:sz w:val="28"/>
          <w:szCs w:val="28"/>
          <w:lang w:val="uk-UA"/>
        </w:rPr>
        <w:t xml:space="preserve"> і </w:t>
      </w:r>
      <w:proofErr w:type="spellStart"/>
      <w:r>
        <w:rPr>
          <w:rFonts w:ascii="Times New Roman" w:hAnsi="Times New Roman" w:cs="Times New Roman"/>
          <w:color w:val="000000"/>
          <w:sz w:val="28"/>
          <w:szCs w:val="28"/>
          <w:lang w:val="uk-UA"/>
        </w:rPr>
        <w:t>хелмсько-замойський</w:t>
      </w:r>
      <w:proofErr w:type="spellEnd"/>
      <w:r>
        <w:rPr>
          <w:rFonts w:ascii="Times New Roman" w:hAnsi="Times New Roman" w:cs="Times New Roman"/>
          <w:color w:val="000000"/>
          <w:sz w:val="28"/>
          <w:szCs w:val="28"/>
          <w:lang w:val="uk-UA"/>
        </w:rPr>
        <w:t xml:space="preserve"> (у Люблінському воєводстві), </w:t>
      </w:r>
      <w:proofErr w:type="spellStart"/>
      <w:r>
        <w:rPr>
          <w:rFonts w:ascii="Times New Roman" w:hAnsi="Times New Roman" w:cs="Times New Roman"/>
          <w:color w:val="000000"/>
          <w:sz w:val="28"/>
          <w:szCs w:val="28"/>
          <w:lang w:val="uk-UA"/>
        </w:rPr>
        <w:t>остроленсько-седлецький</w:t>
      </w:r>
      <w:proofErr w:type="spellEnd"/>
      <w:r>
        <w:rPr>
          <w:rFonts w:ascii="Times New Roman" w:hAnsi="Times New Roman" w:cs="Times New Roman"/>
          <w:color w:val="000000"/>
          <w:sz w:val="28"/>
          <w:szCs w:val="28"/>
          <w:lang w:val="uk-UA"/>
        </w:rPr>
        <w:t xml:space="preserve"> (у </w:t>
      </w:r>
      <w:proofErr w:type="spellStart"/>
      <w:r>
        <w:rPr>
          <w:rFonts w:ascii="Times New Roman" w:hAnsi="Times New Roman" w:cs="Times New Roman"/>
          <w:color w:val="000000"/>
          <w:sz w:val="28"/>
          <w:szCs w:val="28"/>
          <w:lang w:val="uk-UA"/>
        </w:rPr>
        <w:t>Мазовецькому</w:t>
      </w:r>
      <w:proofErr w:type="spellEnd"/>
      <w:r>
        <w:rPr>
          <w:rFonts w:ascii="Times New Roman" w:hAnsi="Times New Roman" w:cs="Times New Roman"/>
          <w:color w:val="000000"/>
          <w:sz w:val="28"/>
          <w:szCs w:val="28"/>
          <w:lang w:val="uk-UA"/>
        </w:rPr>
        <w:t xml:space="preserve"> воєводстві);</w:t>
      </w:r>
    </w:p>
    <w:p w:rsidR="001F1443" w:rsidRDefault="001F1443" w:rsidP="001F1443">
      <w:pPr>
        <w:pStyle w:val="Bezodstpw"/>
        <w:spacing w:line="360" w:lineRule="auto"/>
        <w:ind w:firstLine="709"/>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прилеглі </w:t>
      </w:r>
      <w:proofErr w:type="spellStart"/>
      <w:r>
        <w:rPr>
          <w:rFonts w:ascii="Times New Roman" w:hAnsi="Times New Roman" w:cs="Times New Roman"/>
          <w:b/>
          <w:color w:val="000000"/>
          <w:sz w:val="28"/>
          <w:szCs w:val="28"/>
          <w:lang w:val="uk-UA"/>
        </w:rPr>
        <w:t>субрегіони</w:t>
      </w:r>
      <w:proofErr w:type="spellEnd"/>
      <w:r>
        <w:rPr>
          <w:rFonts w:ascii="Times New Roman" w:hAnsi="Times New Roman" w:cs="Times New Roman"/>
          <w:b/>
          <w:color w:val="000000"/>
          <w:sz w:val="28"/>
          <w:szCs w:val="28"/>
          <w:lang w:val="uk-UA"/>
        </w:rPr>
        <w:t>:</w:t>
      </w:r>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жешувський</w:t>
      </w:r>
      <w:proofErr w:type="spellEnd"/>
      <w:r>
        <w:rPr>
          <w:rFonts w:ascii="Times New Roman" w:hAnsi="Times New Roman" w:cs="Times New Roman"/>
          <w:color w:val="000000"/>
          <w:sz w:val="28"/>
          <w:szCs w:val="28"/>
          <w:lang w:val="uk-UA"/>
        </w:rPr>
        <w:t xml:space="preserve"> і </w:t>
      </w:r>
      <w:proofErr w:type="spellStart"/>
      <w:r>
        <w:rPr>
          <w:rFonts w:ascii="Times New Roman" w:hAnsi="Times New Roman" w:cs="Times New Roman"/>
          <w:color w:val="000000"/>
          <w:sz w:val="28"/>
          <w:szCs w:val="28"/>
          <w:lang w:val="uk-UA"/>
        </w:rPr>
        <w:t>тарнобжеський</w:t>
      </w:r>
      <w:proofErr w:type="spellEnd"/>
      <w:r>
        <w:rPr>
          <w:rFonts w:ascii="Times New Roman" w:hAnsi="Times New Roman" w:cs="Times New Roman"/>
          <w:color w:val="000000"/>
          <w:sz w:val="28"/>
          <w:szCs w:val="28"/>
          <w:lang w:val="uk-UA"/>
        </w:rPr>
        <w:t xml:space="preserve"> (у Підкарпатському воєводстві); </w:t>
      </w:r>
      <w:proofErr w:type="spellStart"/>
      <w:r>
        <w:rPr>
          <w:rFonts w:ascii="Times New Roman" w:hAnsi="Times New Roman" w:cs="Times New Roman"/>
          <w:color w:val="000000"/>
          <w:sz w:val="28"/>
          <w:szCs w:val="28"/>
          <w:lang w:val="uk-UA"/>
        </w:rPr>
        <w:t>пулавський</w:t>
      </w:r>
      <w:proofErr w:type="spellEnd"/>
      <w:r>
        <w:rPr>
          <w:rFonts w:ascii="Times New Roman" w:hAnsi="Times New Roman" w:cs="Times New Roman"/>
          <w:color w:val="000000"/>
          <w:sz w:val="28"/>
          <w:szCs w:val="28"/>
          <w:lang w:val="uk-UA"/>
        </w:rPr>
        <w:t xml:space="preserve"> і люблінський (у Люблінському воєводстві); </w:t>
      </w:r>
    </w:p>
    <w:p w:rsidR="001F1443" w:rsidRDefault="001F1443" w:rsidP="001F1443">
      <w:pPr>
        <w:pStyle w:val="Bezodstpw"/>
        <w:spacing w:line="36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у Білорусі: </w:t>
      </w:r>
    </w:p>
    <w:p w:rsidR="001F1443" w:rsidRDefault="001F1443" w:rsidP="001F1443">
      <w:pPr>
        <w:pStyle w:val="Bezodstpw"/>
        <w:spacing w:line="360" w:lineRule="auto"/>
        <w:ind w:firstLine="709"/>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головні області:</w:t>
      </w:r>
      <w:r>
        <w:rPr>
          <w:rFonts w:ascii="Times New Roman" w:hAnsi="Times New Roman" w:cs="Times New Roman"/>
          <w:color w:val="000000"/>
          <w:sz w:val="28"/>
          <w:szCs w:val="28"/>
          <w:lang w:val="uk-UA"/>
        </w:rPr>
        <w:t xml:space="preserve"> Гродненська і Брестська; </w:t>
      </w:r>
    </w:p>
    <w:p w:rsidR="001F1443" w:rsidRDefault="001F1443" w:rsidP="001F1443">
      <w:pPr>
        <w:pStyle w:val="Bezodstpw"/>
        <w:spacing w:line="360" w:lineRule="auto"/>
        <w:ind w:firstLine="709"/>
        <w:jc w:val="both"/>
        <w:rPr>
          <w:rFonts w:ascii="Times New Roman" w:hAnsi="Times New Roman" w:cs="Times New Roman"/>
          <w:color w:val="3399FF"/>
          <w:sz w:val="28"/>
          <w:szCs w:val="28"/>
          <w:lang w:val="uk-UA"/>
        </w:rPr>
      </w:pPr>
      <w:r>
        <w:rPr>
          <w:rFonts w:ascii="Times New Roman" w:hAnsi="Times New Roman" w:cs="Times New Roman"/>
          <w:b/>
          <w:color w:val="000000"/>
          <w:sz w:val="28"/>
          <w:szCs w:val="28"/>
          <w:lang w:val="uk-UA"/>
        </w:rPr>
        <w:t>прилеглі області:</w:t>
      </w:r>
      <w:r>
        <w:rPr>
          <w:rFonts w:ascii="Times New Roman" w:hAnsi="Times New Roman" w:cs="Times New Roman"/>
          <w:color w:val="000000"/>
          <w:sz w:val="28"/>
          <w:szCs w:val="28"/>
          <w:lang w:val="uk-UA"/>
        </w:rPr>
        <w:t xml:space="preserve"> Мінська (разом з містом Мінськ) та Гомельська;</w:t>
      </w:r>
    </w:p>
    <w:p w:rsidR="001F1443" w:rsidRDefault="001F1443" w:rsidP="001F1443">
      <w:pPr>
        <w:pStyle w:val="Bezodstpw"/>
        <w:spacing w:line="360" w:lineRule="auto"/>
        <w:jc w:val="both"/>
        <w:rPr>
          <w:rFonts w:ascii="Times New Roman" w:hAnsi="Times New Roman" w:cs="Times New Roman"/>
          <w:color w:val="3399FF"/>
          <w:sz w:val="28"/>
          <w:szCs w:val="28"/>
          <w:lang w:val="uk-UA"/>
        </w:rPr>
      </w:pPr>
    </w:p>
    <w:p w:rsidR="001F1443" w:rsidRDefault="001F1443" w:rsidP="001F1443">
      <w:pPr>
        <w:pStyle w:val="Bezodstpw"/>
        <w:spacing w:line="36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в Україні: </w:t>
      </w:r>
    </w:p>
    <w:p w:rsidR="001F1443" w:rsidRDefault="001F1443" w:rsidP="001F1443">
      <w:pPr>
        <w:pStyle w:val="Bezodstpw"/>
        <w:spacing w:line="360" w:lineRule="auto"/>
        <w:ind w:firstLine="709"/>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головні області:</w:t>
      </w:r>
      <w:r>
        <w:rPr>
          <w:rFonts w:ascii="Times New Roman" w:hAnsi="Times New Roman" w:cs="Times New Roman"/>
          <w:color w:val="000000"/>
          <w:sz w:val="28"/>
          <w:szCs w:val="28"/>
          <w:lang w:val="uk-UA"/>
        </w:rPr>
        <w:t xml:space="preserve"> Львівська, Волинська, Закарпатська;</w:t>
      </w:r>
    </w:p>
    <w:p w:rsidR="001F1443" w:rsidRDefault="001F1443" w:rsidP="001F1443">
      <w:pPr>
        <w:pStyle w:val="Bezodstpw"/>
        <w:spacing w:line="360" w:lineRule="auto"/>
        <w:ind w:firstLine="709"/>
        <w:jc w:val="both"/>
        <w:rPr>
          <w:rFonts w:ascii="Times New Roman" w:hAnsi="Times New Roman" w:cs="Times New Roman"/>
          <w:color w:val="3399FF"/>
          <w:sz w:val="28"/>
          <w:szCs w:val="28"/>
          <w:lang w:val="uk-UA"/>
        </w:rPr>
      </w:pPr>
      <w:r>
        <w:rPr>
          <w:rFonts w:ascii="Times New Roman" w:hAnsi="Times New Roman" w:cs="Times New Roman"/>
          <w:b/>
          <w:color w:val="000000"/>
          <w:sz w:val="28"/>
          <w:szCs w:val="28"/>
          <w:lang w:val="uk-UA"/>
        </w:rPr>
        <w:t>прилеглі області:</w:t>
      </w:r>
      <w:r>
        <w:rPr>
          <w:rFonts w:ascii="Times New Roman" w:hAnsi="Times New Roman" w:cs="Times New Roman"/>
          <w:color w:val="000000"/>
          <w:sz w:val="28"/>
          <w:szCs w:val="28"/>
          <w:lang w:val="uk-UA"/>
        </w:rPr>
        <w:t xml:space="preserve"> Рівненська, Тернопільська, Івано-Франківська.</w:t>
      </w:r>
    </w:p>
    <w:p w:rsidR="001F1443" w:rsidRDefault="001F1443" w:rsidP="001F1443">
      <w:pPr>
        <w:pStyle w:val="Bezodstpw"/>
        <w:spacing w:line="360" w:lineRule="auto"/>
        <w:jc w:val="both"/>
        <w:rPr>
          <w:rFonts w:ascii="Times New Roman" w:hAnsi="Times New Roman" w:cs="Times New Roman"/>
          <w:color w:val="3399FF"/>
          <w:sz w:val="28"/>
          <w:szCs w:val="28"/>
          <w:lang w:val="uk-UA"/>
        </w:rPr>
      </w:pP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rPr>
        <w:t>Великі інфраструктурні проекти</w:t>
      </w:r>
    </w:p>
    <w:p w:rsidR="001F1443" w:rsidRDefault="001F1443" w:rsidP="001F1443">
      <w:pPr>
        <w:pStyle w:val="Bezodstpw"/>
        <w:spacing w:line="360" w:lineRule="auto"/>
        <w:jc w:val="both"/>
        <w:rPr>
          <w:lang w:val="uk-UA"/>
        </w:rPr>
      </w:pPr>
      <w:r>
        <w:rPr>
          <w:rFonts w:ascii="Times New Roman" w:hAnsi="Times New Roman" w:cs="Times New Roman"/>
          <w:color w:val="000000"/>
          <w:sz w:val="28"/>
          <w:szCs w:val="28"/>
          <w:lang w:val="uk-UA"/>
        </w:rPr>
        <w:t xml:space="preserve">Новою вимогою Європейської Комісії є обмеження видатків на інфраструктуру в поодиноких проектах до максимально 2,5 </w:t>
      </w:r>
      <w:proofErr w:type="spellStart"/>
      <w:r>
        <w:rPr>
          <w:rFonts w:ascii="Times New Roman" w:hAnsi="Times New Roman" w:cs="Times New Roman"/>
          <w:color w:val="000000"/>
          <w:sz w:val="28"/>
          <w:szCs w:val="28"/>
          <w:lang w:val="uk-UA"/>
        </w:rPr>
        <w:t>млн</w:t>
      </w:r>
      <w:proofErr w:type="spellEnd"/>
      <w:r>
        <w:rPr>
          <w:rFonts w:ascii="Times New Roman" w:hAnsi="Times New Roman" w:cs="Times New Roman"/>
          <w:color w:val="000000"/>
          <w:sz w:val="28"/>
          <w:szCs w:val="28"/>
          <w:lang w:val="uk-UA"/>
        </w:rPr>
        <w:t xml:space="preserve"> євро. Кожна програма може  призначити до 30% свого вкладу з коштів ЄС на спеціальні проекти з більшим інфраструктурним компонентом - такі заходи називаються великі інфраструктурні проекти (</w:t>
      </w:r>
      <w:proofErr w:type="spellStart"/>
      <w:r>
        <w:rPr>
          <w:rFonts w:ascii="Times New Roman" w:hAnsi="Times New Roman" w:cs="Times New Roman"/>
          <w:color w:val="000000"/>
          <w:sz w:val="28"/>
          <w:szCs w:val="28"/>
          <w:lang w:val="uk-UA"/>
        </w:rPr>
        <w:t>Large</w:t>
      </w:r>
      <w:proofErr w:type="spellEnd"/>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Infrastructure</w:t>
      </w:r>
      <w:proofErr w:type="spellEnd"/>
      <w:r>
        <w:rPr>
          <w:rFonts w:ascii="Times New Roman" w:hAnsi="Times New Roman" w:cs="Times New Roman"/>
          <w:color w:val="000000"/>
          <w:sz w:val="28"/>
          <w:szCs w:val="28"/>
          <w:lang w:val="uk-UA"/>
        </w:rPr>
        <w:t xml:space="preserve"> Project -</w:t>
      </w:r>
      <w:r>
        <w:rPr>
          <w:rFonts w:ascii="Times New Roman" w:hAnsi="Times New Roman" w:cs="Times New Roman"/>
          <w:sz w:val="28"/>
          <w:szCs w:val="28"/>
          <w:lang w:val="uk-UA"/>
        </w:rPr>
        <w:t xml:space="preserve"> LIP</w:t>
      </w:r>
      <w:r>
        <w:rPr>
          <w:rFonts w:ascii="Times New Roman" w:hAnsi="Times New Roman" w:cs="Times New Roman"/>
          <w:color w:val="000000"/>
          <w:sz w:val="28"/>
          <w:szCs w:val="28"/>
          <w:lang w:val="uk-UA"/>
        </w:rPr>
        <w:t xml:space="preserve">). СТС вирішив, що в новій Програмі LIP  будуть вибирати виключно за </w:t>
      </w:r>
      <w:proofErr w:type="spellStart"/>
      <w:r>
        <w:rPr>
          <w:rFonts w:ascii="Times New Roman" w:hAnsi="Times New Roman" w:cs="Times New Roman"/>
          <w:color w:val="000000"/>
          <w:sz w:val="28"/>
          <w:szCs w:val="28"/>
          <w:lang w:val="uk-UA"/>
        </w:rPr>
        <w:lastRenderedPageBreak/>
        <w:t>позаконкурсною</w:t>
      </w:r>
      <w:proofErr w:type="spellEnd"/>
      <w:r>
        <w:rPr>
          <w:rFonts w:ascii="Times New Roman" w:hAnsi="Times New Roman" w:cs="Times New Roman"/>
          <w:color w:val="000000"/>
          <w:sz w:val="28"/>
          <w:szCs w:val="28"/>
          <w:lang w:val="uk-UA"/>
        </w:rPr>
        <w:t xml:space="preserve"> процедурою. Перелік пропозицій великих інфраструктурних проектів був узгоджений між центральними і регіональними властями трьох держав і на даний час знаходяться на затвердженні Європейської Комісії.</w:t>
      </w:r>
    </w:p>
    <w:p w:rsidR="001F1443" w:rsidRDefault="001F1443" w:rsidP="001F1443">
      <w:pPr>
        <w:pStyle w:val="Bezodstpw"/>
        <w:spacing w:line="360" w:lineRule="auto"/>
        <w:jc w:val="both"/>
        <w:rPr>
          <w:lang w:val="uk-UA"/>
        </w:rPr>
      </w:pP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u w:val="single"/>
          <w:lang w:val="uk-UA"/>
        </w:rPr>
        <w:t>Додаткова інформація</w:t>
      </w:r>
    </w:p>
    <w:p w:rsidR="001F1443" w:rsidRDefault="001F1443" w:rsidP="001F1443">
      <w:pPr>
        <w:pStyle w:val="Bezodstpw"/>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 xml:space="preserve">З метою отримання актуальної інформації стосовно затвердження і реалізації нової Програми просимо відвідувати сайт </w:t>
      </w:r>
      <w:hyperlink r:id="rId7" w:history="1">
        <w:r>
          <w:rPr>
            <w:rStyle w:val="ae"/>
            <w:color w:val="000000"/>
            <w:sz w:val="28"/>
            <w:szCs w:val="28"/>
          </w:rPr>
          <w:t>http://www.pbu2020.eu/ua</w:t>
        </w:r>
      </w:hyperlink>
      <w:r>
        <w:rPr>
          <w:rFonts w:ascii="Times New Roman" w:hAnsi="Times New Roman" w:cs="Times New Roman"/>
          <w:color w:val="000000"/>
          <w:sz w:val="28"/>
          <w:szCs w:val="28"/>
          <w:lang w:val="uk-UA"/>
        </w:rPr>
        <w:t xml:space="preserve"> </w:t>
      </w:r>
    </w:p>
    <w:p w:rsidR="001F1443" w:rsidRDefault="001F1443" w:rsidP="001F1443">
      <w:pPr>
        <w:pStyle w:val="Bezodstpw"/>
        <w:spacing w:line="360" w:lineRule="auto"/>
        <w:ind w:firstLine="709"/>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 xml:space="preserve">Після затвердження Програми Європейською Комісією на території дії Програми  будуть організовані інформаційні сесії, форуми пошуку партнерів і інші заходи, що допомагатимуть потенційним </w:t>
      </w:r>
      <w:proofErr w:type="spellStart"/>
      <w:r>
        <w:rPr>
          <w:rFonts w:ascii="Times New Roman" w:hAnsi="Times New Roman" w:cs="Times New Roman"/>
          <w:color w:val="000000"/>
          <w:sz w:val="28"/>
          <w:szCs w:val="28"/>
          <w:lang w:val="uk-UA"/>
        </w:rPr>
        <w:t>подавачам</w:t>
      </w:r>
      <w:proofErr w:type="spellEnd"/>
      <w:r>
        <w:rPr>
          <w:rFonts w:ascii="Times New Roman" w:hAnsi="Times New Roman" w:cs="Times New Roman"/>
          <w:color w:val="000000"/>
          <w:sz w:val="28"/>
          <w:szCs w:val="28"/>
          <w:lang w:val="uk-UA"/>
        </w:rPr>
        <w:t xml:space="preserve"> проектів.</w:t>
      </w:r>
    </w:p>
    <w:p w:rsidR="001F1443" w:rsidRDefault="001F1443" w:rsidP="001F1443">
      <w:pPr>
        <w:pStyle w:val="Bezodstpw"/>
        <w:spacing w:line="360" w:lineRule="auto"/>
        <w:rPr>
          <w:rFonts w:ascii="Times New Roman" w:hAnsi="Times New Roman" w:cs="Times New Roman"/>
          <w:sz w:val="28"/>
          <w:szCs w:val="28"/>
          <w:lang w:val="uk-UA"/>
        </w:rPr>
      </w:pPr>
    </w:p>
    <w:p w:rsidR="001F1443" w:rsidRDefault="001F1443" w:rsidP="001F1443">
      <w:pPr>
        <w:pStyle w:val="Bezodstpw"/>
        <w:spacing w:line="360" w:lineRule="auto"/>
        <w:rPr>
          <w:b/>
          <w:color w:val="000000"/>
          <w:sz w:val="28"/>
          <w:szCs w:val="28"/>
          <w:lang w:val="uk-UA"/>
        </w:rPr>
      </w:pPr>
      <w:r>
        <w:rPr>
          <w:rFonts w:ascii="Times New Roman" w:hAnsi="Times New Roman" w:cs="Times New Roman"/>
          <w:b/>
          <w:sz w:val="28"/>
          <w:szCs w:val="28"/>
          <w:u w:val="single"/>
          <w:lang w:val="uk-UA"/>
        </w:rPr>
        <w:t>Польські джерела для розвитку</w:t>
      </w:r>
    </w:p>
    <w:p w:rsidR="001F1443" w:rsidRDefault="001F1443" w:rsidP="001F1443">
      <w:pPr>
        <w:pStyle w:val="NormalnyWeb"/>
        <w:spacing w:before="0" w:line="360" w:lineRule="auto"/>
        <w:ind w:firstLine="442"/>
        <w:jc w:val="both"/>
        <w:rPr>
          <w:color w:val="000000"/>
          <w:sz w:val="28"/>
          <w:szCs w:val="28"/>
          <w:lang w:val="uk-UA"/>
        </w:rPr>
      </w:pPr>
      <w:r>
        <w:rPr>
          <w:b/>
          <w:color w:val="000000"/>
          <w:sz w:val="28"/>
          <w:szCs w:val="28"/>
          <w:lang w:val="uk-UA"/>
        </w:rPr>
        <w:t>Міністерство Закордонних Справ Республіки Польща - Польська Допомога</w:t>
      </w:r>
    </w:p>
    <w:p w:rsidR="001F1443" w:rsidRDefault="001F1443" w:rsidP="001F1443">
      <w:pPr>
        <w:pStyle w:val="NormalnyWeb"/>
        <w:spacing w:before="0" w:line="360" w:lineRule="auto"/>
        <w:ind w:firstLine="442"/>
        <w:jc w:val="both"/>
        <w:rPr>
          <w:color w:val="000000"/>
          <w:sz w:val="28"/>
          <w:szCs w:val="28"/>
          <w:lang w:val="uk-UA"/>
        </w:rPr>
      </w:pPr>
      <w:r>
        <w:rPr>
          <w:color w:val="000000"/>
          <w:sz w:val="28"/>
          <w:szCs w:val="28"/>
          <w:lang w:val="uk-UA"/>
        </w:rPr>
        <w:t xml:space="preserve">Метою польської співпраці у сфері розвитку є створення умов для збалансованого розвитку у партнерських країнах, в тому числі в Україні, зокрема, за посередництвом поширення ідей та консолідації демократії, підтримки розбудови сучасних і ефективних державних інституцій, реалізації заходів з метою зниження рівня бідності, покращання стану здоров'я мешканців та підвищення рівня освіти та професійних кваліфікацій. </w:t>
      </w:r>
    </w:p>
    <w:p w:rsidR="001F1443" w:rsidRDefault="001F1443" w:rsidP="001F1443">
      <w:pPr>
        <w:pStyle w:val="NormalnyWeb"/>
        <w:spacing w:before="0" w:line="360" w:lineRule="auto"/>
        <w:ind w:firstLine="442"/>
        <w:jc w:val="both"/>
        <w:rPr>
          <w:lang w:val="uk-UA"/>
        </w:rPr>
      </w:pPr>
      <w:r>
        <w:rPr>
          <w:color w:val="000000"/>
          <w:sz w:val="28"/>
          <w:szCs w:val="28"/>
          <w:lang w:val="uk-UA"/>
        </w:rPr>
        <w:t>Варто було б, щоб інформація про можливості отримання такого типу фінансування була передана місцевим громадським організаціям, освітнім установам і місцевим підприємцям з метою започаткування співпраці з польськими інституціями, що можуть подавати проектні пропозиції для реалізації спільних проектів.</w:t>
      </w:r>
    </w:p>
    <w:p w:rsidR="001F1443" w:rsidRDefault="001F1443" w:rsidP="001F1443">
      <w:pPr>
        <w:pStyle w:val="NormalnyWeb"/>
        <w:spacing w:before="0" w:line="360" w:lineRule="auto"/>
        <w:jc w:val="both"/>
        <w:rPr>
          <w:sz w:val="28"/>
          <w:szCs w:val="28"/>
          <w:lang w:val="uk-UA"/>
        </w:rPr>
      </w:pPr>
      <w:r>
        <w:rPr>
          <w:b/>
          <w:bCs/>
          <w:sz w:val="28"/>
          <w:szCs w:val="28"/>
          <w:lang w:val="uk-UA"/>
        </w:rPr>
        <w:t>Фонд Міжнародної Солідарності</w:t>
      </w:r>
    </w:p>
    <w:p w:rsidR="001F1443" w:rsidRDefault="001F1443" w:rsidP="001F1443">
      <w:pPr>
        <w:pStyle w:val="NormalnyWeb"/>
        <w:spacing w:before="0" w:line="360" w:lineRule="auto"/>
        <w:ind w:firstLine="442"/>
        <w:jc w:val="both"/>
        <w:rPr>
          <w:b/>
          <w:sz w:val="28"/>
          <w:szCs w:val="28"/>
          <w:u w:val="single"/>
          <w:lang w:val="uk-UA"/>
        </w:rPr>
      </w:pPr>
      <w:r>
        <w:rPr>
          <w:sz w:val="28"/>
          <w:szCs w:val="28"/>
          <w:lang w:val="uk-UA"/>
        </w:rPr>
        <w:lastRenderedPageBreak/>
        <w:t xml:space="preserve">Фонд Міжнародної Солідарності є адміністратором програми </w:t>
      </w:r>
      <w:proofErr w:type="spellStart"/>
      <w:r>
        <w:rPr>
          <w:sz w:val="28"/>
          <w:szCs w:val="28"/>
          <w:lang w:val="uk-UA"/>
        </w:rPr>
        <w:t>“Підтримка</w:t>
      </w:r>
      <w:proofErr w:type="spellEnd"/>
      <w:r>
        <w:rPr>
          <w:sz w:val="28"/>
          <w:szCs w:val="28"/>
          <w:lang w:val="uk-UA"/>
        </w:rPr>
        <w:t xml:space="preserve"> </w:t>
      </w:r>
      <w:proofErr w:type="spellStart"/>
      <w:r>
        <w:rPr>
          <w:sz w:val="28"/>
          <w:szCs w:val="28"/>
          <w:lang w:val="uk-UA"/>
        </w:rPr>
        <w:t>Демократії”</w:t>
      </w:r>
      <w:proofErr w:type="spellEnd"/>
      <w:r>
        <w:rPr>
          <w:sz w:val="28"/>
          <w:szCs w:val="28"/>
          <w:lang w:val="uk-UA"/>
        </w:rPr>
        <w:t xml:space="preserve">, що фінансується у рамках Програми Польської Співпраці для  Розвитку Міністерства Закордонних Справ РП. У рамках програми реалізуються проекти польських громадських організацій, які реалізуються у співробітництві з місцевими партнерами з України, спільні ініціативи на благо підтримки демократичних змін, розвитку </w:t>
      </w:r>
      <w:proofErr w:type="spellStart"/>
      <w:r>
        <w:rPr>
          <w:sz w:val="28"/>
          <w:szCs w:val="28"/>
          <w:lang w:val="uk-UA"/>
        </w:rPr>
        <w:t>партиципації</w:t>
      </w:r>
      <w:proofErr w:type="spellEnd"/>
      <w:r>
        <w:rPr>
          <w:sz w:val="28"/>
          <w:szCs w:val="28"/>
          <w:lang w:val="uk-UA"/>
        </w:rPr>
        <w:t xml:space="preserve"> і громадянського суспільства. Було б надзвичайно важливо, щоб громада передала інформацію про цього виду фінансування місцевим громадським організаціям з метою започаткування співпраці з польськими громадськими організаціями.</w:t>
      </w:r>
    </w:p>
    <w:p w:rsidR="001F1443" w:rsidRDefault="001F1443" w:rsidP="001F1443">
      <w:pPr>
        <w:pStyle w:val="Akapitzlist"/>
        <w:spacing w:after="0" w:line="360" w:lineRule="auto"/>
        <w:ind w:left="0" w:firstLine="442"/>
        <w:jc w:val="both"/>
        <w:rPr>
          <w:rFonts w:ascii="Times New Roman" w:hAnsi="Times New Roman"/>
          <w:iCs/>
          <w:sz w:val="28"/>
          <w:szCs w:val="28"/>
          <w:lang w:val="uk-UA" w:eastAsia="uk-UA"/>
        </w:rPr>
      </w:pPr>
      <w:r>
        <w:rPr>
          <w:rFonts w:ascii="Times New Roman" w:hAnsi="Times New Roman"/>
          <w:b/>
          <w:sz w:val="28"/>
          <w:szCs w:val="28"/>
          <w:u w:val="single"/>
          <w:lang w:val="uk-UA"/>
        </w:rPr>
        <w:t xml:space="preserve">Вітчизняні джерела </w:t>
      </w:r>
    </w:p>
    <w:p w:rsidR="001F1443" w:rsidRDefault="001F1443" w:rsidP="001F1443">
      <w:pPr>
        <w:pStyle w:val="Bezodstpw"/>
        <w:spacing w:line="360" w:lineRule="auto"/>
        <w:ind w:firstLine="442"/>
        <w:jc w:val="both"/>
        <w:rPr>
          <w:rFonts w:ascii="Times New Roman" w:hAnsi="Times New Roman" w:cs="Times New Roman"/>
          <w:iCs/>
          <w:sz w:val="28"/>
          <w:szCs w:val="28"/>
          <w:lang w:val="uk-UA" w:eastAsia="uk-UA"/>
        </w:rPr>
      </w:pPr>
      <w:r>
        <w:rPr>
          <w:rFonts w:ascii="Times New Roman" w:hAnsi="Times New Roman" w:cs="Times New Roman"/>
          <w:iCs/>
          <w:sz w:val="28"/>
          <w:szCs w:val="28"/>
          <w:lang w:val="uk-UA" w:eastAsia="uk-UA"/>
        </w:rPr>
        <w:t>Крім зовнішніх грантів фінансова реалізація даної Стратегії буде ґрунтуватись на внутрішньому фінансуванні, в т. ч. з ресурсів:</w:t>
      </w:r>
    </w:p>
    <w:p w:rsidR="001F1443" w:rsidRDefault="001F1443" w:rsidP="001F1443">
      <w:pPr>
        <w:pStyle w:val="Bezodstpw"/>
        <w:spacing w:line="360" w:lineRule="auto"/>
        <w:ind w:firstLine="442"/>
        <w:jc w:val="both"/>
        <w:rPr>
          <w:rFonts w:ascii="Times New Roman" w:hAnsi="Times New Roman" w:cs="Times New Roman"/>
          <w:iCs/>
          <w:sz w:val="28"/>
          <w:szCs w:val="28"/>
          <w:lang w:val="uk-UA" w:eastAsia="uk-UA"/>
        </w:rPr>
      </w:pPr>
      <w:r>
        <w:rPr>
          <w:rFonts w:ascii="Times New Roman" w:hAnsi="Times New Roman" w:cs="Times New Roman"/>
          <w:iCs/>
          <w:sz w:val="28"/>
          <w:szCs w:val="28"/>
          <w:lang w:val="uk-UA" w:eastAsia="uk-UA"/>
        </w:rPr>
        <w:t>- Державного Фонду Регіонального Розвитку,</w:t>
      </w:r>
    </w:p>
    <w:p w:rsidR="001F1443" w:rsidRDefault="001F1443" w:rsidP="001F1443">
      <w:pPr>
        <w:pStyle w:val="Bezodstpw"/>
        <w:spacing w:line="360" w:lineRule="auto"/>
        <w:ind w:firstLine="442"/>
        <w:jc w:val="both"/>
        <w:rPr>
          <w:rFonts w:ascii="Times New Roman" w:hAnsi="Times New Roman" w:cs="Times New Roman"/>
          <w:iCs/>
          <w:sz w:val="28"/>
          <w:szCs w:val="28"/>
          <w:lang w:val="uk-UA" w:eastAsia="uk-UA"/>
        </w:rPr>
      </w:pPr>
      <w:r>
        <w:rPr>
          <w:rFonts w:ascii="Times New Roman" w:hAnsi="Times New Roman" w:cs="Times New Roman"/>
          <w:iCs/>
          <w:sz w:val="28"/>
          <w:szCs w:val="28"/>
          <w:lang w:val="uk-UA" w:eastAsia="uk-UA"/>
        </w:rPr>
        <w:t>- публічних коштів, цільових, бюджетних центральних програм органів виконавчої влади, що будуть спрямовані на розвиток різних сфер у регіонах,</w:t>
      </w:r>
    </w:p>
    <w:p w:rsidR="001F1443" w:rsidRDefault="001F1443" w:rsidP="001F1443">
      <w:pPr>
        <w:pStyle w:val="Bezodstpw"/>
        <w:spacing w:line="360" w:lineRule="auto"/>
        <w:ind w:firstLine="442"/>
        <w:jc w:val="both"/>
        <w:rPr>
          <w:rFonts w:ascii="Times New Roman" w:hAnsi="Times New Roman" w:cs="Times New Roman"/>
          <w:iCs/>
          <w:sz w:val="28"/>
          <w:szCs w:val="28"/>
          <w:lang w:val="uk-UA" w:eastAsia="uk-UA"/>
        </w:rPr>
      </w:pPr>
      <w:r>
        <w:rPr>
          <w:rFonts w:ascii="Times New Roman" w:hAnsi="Times New Roman" w:cs="Times New Roman"/>
          <w:iCs/>
          <w:sz w:val="28"/>
          <w:szCs w:val="28"/>
          <w:lang w:val="uk-UA" w:eastAsia="uk-UA"/>
        </w:rPr>
        <w:t>- субвенцій, трансферів з державного бюджету до місцевих бюджетів,</w:t>
      </w:r>
    </w:p>
    <w:p w:rsidR="001F1443" w:rsidRDefault="001F1443" w:rsidP="001F1443">
      <w:pPr>
        <w:pStyle w:val="Bezodstpw"/>
        <w:spacing w:line="360" w:lineRule="auto"/>
        <w:ind w:firstLine="442"/>
        <w:jc w:val="both"/>
        <w:rPr>
          <w:rFonts w:ascii="Times New Roman" w:hAnsi="Times New Roman" w:cs="Times New Roman"/>
          <w:iCs/>
          <w:sz w:val="28"/>
          <w:szCs w:val="28"/>
          <w:lang w:val="uk-UA" w:eastAsia="uk-UA"/>
        </w:rPr>
      </w:pPr>
      <w:r>
        <w:rPr>
          <w:rFonts w:ascii="Times New Roman" w:hAnsi="Times New Roman" w:cs="Times New Roman"/>
          <w:iCs/>
          <w:sz w:val="28"/>
          <w:szCs w:val="28"/>
          <w:lang w:val="uk-UA" w:eastAsia="uk-UA"/>
        </w:rPr>
        <w:t>- власних ресурсів самоврядування,</w:t>
      </w:r>
    </w:p>
    <w:p w:rsidR="001F1443" w:rsidRDefault="001F1443" w:rsidP="001F1443">
      <w:pPr>
        <w:pStyle w:val="Bezodstpw"/>
        <w:spacing w:line="360" w:lineRule="auto"/>
        <w:ind w:firstLine="442"/>
        <w:jc w:val="both"/>
        <w:rPr>
          <w:rFonts w:ascii="Times New Roman" w:hAnsi="Times New Roman" w:cs="Times New Roman"/>
          <w:color w:val="333333"/>
          <w:sz w:val="28"/>
          <w:szCs w:val="28"/>
          <w:highlight w:val="white"/>
          <w:lang w:val="uk-UA" w:eastAsia="pl-PL"/>
        </w:rPr>
      </w:pPr>
      <w:r>
        <w:rPr>
          <w:rFonts w:ascii="Times New Roman" w:hAnsi="Times New Roman" w:cs="Times New Roman"/>
          <w:iCs/>
          <w:sz w:val="28"/>
          <w:szCs w:val="28"/>
          <w:lang w:val="uk-UA" w:eastAsia="uk-UA"/>
        </w:rPr>
        <w:t>- ресурсів інвесторів, власних коштів, зареєстрованих в громаді суб'єктів господарювання.</w:t>
      </w:r>
    </w:p>
    <w:p w:rsidR="001F1443" w:rsidRDefault="001F1443" w:rsidP="001F1443">
      <w:pPr>
        <w:spacing w:line="360" w:lineRule="auto"/>
        <w:jc w:val="both"/>
        <w:rPr>
          <w:color w:val="333333"/>
          <w:sz w:val="28"/>
          <w:szCs w:val="28"/>
          <w:highlight w:val="white"/>
          <w:lang w:eastAsia="pl-PL"/>
        </w:rPr>
      </w:pPr>
      <w:r>
        <w:rPr>
          <w:b/>
          <w:bCs/>
          <w:sz w:val="28"/>
          <w:szCs w:val="28"/>
          <w:highlight w:val="white"/>
          <w:lang w:eastAsia="pl-PL"/>
        </w:rPr>
        <w:tab/>
        <w:t>Державний Фонд Регіонального Розвитку</w:t>
      </w:r>
      <w:r>
        <w:rPr>
          <w:sz w:val="28"/>
          <w:szCs w:val="28"/>
          <w:highlight w:val="white"/>
          <w:lang w:eastAsia="pl-PL"/>
        </w:rPr>
        <w:t xml:space="preserve"> був утворений при Міністерстві регіонального розвитку, будівництва та житлово-комунального господарства України і фінансується з держбюджету.</w:t>
      </w:r>
    </w:p>
    <w:p w:rsidR="001F1443" w:rsidRDefault="001F1443" w:rsidP="001F1443">
      <w:pPr>
        <w:spacing w:line="360" w:lineRule="auto"/>
        <w:ind w:firstLine="442"/>
        <w:jc w:val="both"/>
        <w:rPr>
          <w:sz w:val="28"/>
          <w:szCs w:val="28"/>
          <w:highlight w:val="white"/>
          <w:lang w:eastAsia="pl-PL"/>
        </w:rPr>
      </w:pPr>
      <w:r>
        <w:rPr>
          <w:b/>
          <w:bCs/>
          <w:sz w:val="28"/>
          <w:szCs w:val="28"/>
          <w:highlight w:val="white"/>
          <w:lang w:eastAsia="pl-PL"/>
        </w:rPr>
        <w:t>Міжнародний Фонд "Відродження"</w:t>
      </w:r>
    </w:p>
    <w:p w:rsidR="001F1443" w:rsidRPr="00024C66" w:rsidRDefault="001F1443" w:rsidP="001F1443">
      <w:pPr>
        <w:spacing w:line="360" w:lineRule="auto"/>
        <w:ind w:firstLine="442"/>
        <w:jc w:val="both"/>
        <w:rPr>
          <w:rFonts w:ascii="Calibri" w:eastAsia="Calibri" w:hAnsi="Calibri" w:cs="Calibri"/>
          <w:sz w:val="28"/>
          <w:szCs w:val="28"/>
        </w:rPr>
      </w:pPr>
      <w:r>
        <w:rPr>
          <w:sz w:val="28"/>
          <w:szCs w:val="28"/>
          <w:highlight w:val="white"/>
          <w:lang w:eastAsia="pl-PL"/>
        </w:rPr>
        <w:t>Місією Міжнародного Фонду "Відродження" є фінансова і організаційна підтримка формування демократичного громадянського суспільства в Україні за посередництвом популяризації вагомих для його розвитку суспільних ініціатив.</w:t>
      </w:r>
    </w:p>
    <w:p w:rsidR="001F1443" w:rsidRDefault="001F1443" w:rsidP="001F1443">
      <w:pPr>
        <w:pStyle w:val="NormalnyWeb"/>
        <w:spacing w:before="0" w:line="360" w:lineRule="auto"/>
        <w:jc w:val="both"/>
        <w:rPr>
          <w:sz w:val="28"/>
          <w:szCs w:val="28"/>
          <w:lang w:val="uk-UA"/>
        </w:rPr>
      </w:pPr>
      <w:r>
        <w:rPr>
          <w:sz w:val="28"/>
          <w:szCs w:val="28"/>
          <w:lang w:val="uk-UA"/>
        </w:rPr>
        <w:lastRenderedPageBreak/>
        <w:tab/>
        <w:t>У даному документі вказані лише деякі джерела фінансування проектів, що сприятимуть реалізації Стратегії. Влада і працівники виконавчих органів громади повинні у поточному режимі шукати і аналізувати можливості фінансування проектів, які будуть з'являтись, для підготовки і подачі власних проектних пропозицій.</w:t>
      </w:r>
    </w:p>
    <w:p w:rsidR="001F1443" w:rsidRDefault="001F1443" w:rsidP="001F1443">
      <w:pPr>
        <w:pStyle w:val="NormalnyWeb"/>
        <w:spacing w:before="0" w:line="360" w:lineRule="auto"/>
        <w:jc w:val="both"/>
        <w:rPr>
          <w:sz w:val="28"/>
          <w:szCs w:val="28"/>
          <w:lang w:val="uk-UA"/>
        </w:rPr>
      </w:pPr>
      <w:r>
        <w:rPr>
          <w:sz w:val="28"/>
          <w:szCs w:val="28"/>
          <w:lang w:val="uk-UA"/>
        </w:rPr>
        <w:tab/>
        <w:t xml:space="preserve">У Стратегії вказані програми до яких можуть подавати проектні пропозиції як органи влади громади, так і громадські організації, що діють на її території. Досягнення ефекту синергії, що проявляється у </w:t>
      </w:r>
      <w:proofErr w:type="spellStart"/>
      <w:r>
        <w:rPr>
          <w:sz w:val="28"/>
          <w:szCs w:val="28"/>
          <w:lang w:val="uk-UA"/>
        </w:rPr>
        <w:t>міжсекторній</w:t>
      </w:r>
      <w:proofErr w:type="spellEnd"/>
      <w:r>
        <w:rPr>
          <w:sz w:val="28"/>
          <w:szCs w:val="28"/>
          <w:lang w:val="uk-UA"/>
        </w:rPr>
        <w:t xml:space="preserve"> співпраці, буде підтвердженням солідарної відповідальності всіх установ і осіб за розвиток громади.</w:t>
      </w:r>
    </w:p>
    <w:p w:rsidR="001F1443" w:rsidRDefault="001F1443" w:rsidP="001F1443">
      <w:pPr>
        <w:tabs>
          <w:tab w:val="left" w:pos="5745"/>
        </w:tabs>
        <w:spacing w:line="360" w:lineRule="auto"/>
        <w:jc w:val="center"/>
        <w:rPr>
          <w:sz w:val="22"/>
          <w:szCs w:val="22"/>
        </w:rPr>
      </w:pPr>
      <w:r>
        <w:rPr>
          <w:b/>
          <w:color w:val="00B0F0"/>
          <w:sz w:val="28"/>
          <w:szCs w:val="28"/>
        </w:rPr>
        <w:t>РОЗДІЛ VII ЕВАЛЮАЦІЯ І МОНІТОРИНГ</w:t>
      </w:r>
    </w:p>
    <w:p w:rsidR="001F1443" w:rsidRDefault="001F1443" w:rsidP="001F1443">
      <w:pPr>
        <w:tabs>
          <w:tab w:val="left" w:pos="5745"/>
        </w:tabs>
        <w:spacing w:line="360" w:lineRule="auto"/>
      </w:pPr>
    </w:p>
    <w:p w:rsidR="001F1443" w:rsidRDefault="001F1443" w:rsidP="001F1443">
      <w:pPr>
        <w:tabs>
          <w:tab w:val="left" w:pos="619"/>
        </w:tabs>
        <w:spacing w:line="360" w:lineRule="auto"/>
        <w:jc w:val="both"/>
        <w:rPr>
          <w:color w:val="000000"/>
          <w:sz w:val="28"/>
          <w:szCs w:val="28"/>
        </w:rPr>
      </w:pPr>
      <w:r>
        <w:rPr>
          <w:color w:val="000000"/>
          <w:sz w:val="28"/>
          <w:szCs w:val="28"/>
        </w:rPr>
        <w:tab/>
        <w:t xml:space="preserve">Моніторинг Стратегії буде полягати на поточному і систематичному зборі кількісних і якісних даних у сфері реалізації прийнятих рішень. Моніторинг матиме характер, як предметний, так і фінансовий. </w:t>
      </w:r>
    </w:p>
    <w:p w:rsidR="001F1443" w:rsidRDefault="001F1443" w:rsidP="001F1443">
      <w:pPr>
        <w:tabs>
          <w:tab w:val="left" w:pos="619"/>
        </w:tabs>
        <w:spacing w:line="360" w:lineRule="auto"/>
        <w:jc w:val="both"/>
        <w:rPr>
          <w:color w:val="000000"/>
          <w:sz w:val="28"/>
          <w:szCs w:val="28"/>
        </w:rPr>
      </w:pPr>
      <w:r>
        <w:rPr>
          <w:color w:val="000000"/>
          <w:sz w:val="28"/>
          <w:szCs w:val="28"/>
        </w:rPr>
        <w:tab/>
      </w:r>
      <w:proofErr w:type="spellStart"/>
      <w:r>
        <w:rPr>
          <w:color w:val="000000"/>
          <w:sz w:val="28"/>
          <w:szCs w:val="28"/>
        </w:rPr>
        <w:t>Евалюація</w:t>
      </w:r>
      <w:proofErr w:type="spellEnd"/>
      <w:r>
        <w:rPr>
          <w:color w:val="000000"/>
          <w:sz w:val="28"/>
          <w:szCs w:val="28"/>
        </w:rPr>
        <w:t xml:space="preserve"> Стратегії буде проходити на основі наступних критеріїв:</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влучність</w:t>
      </w:r>
      <w:r>
        <w:rPr>
          <w:color w:val="000000"/>
          <w:sz w:val="28"/>
          <w:szCs w:val="28"/>
        </w:rPr>
        <w:t xml:space="preserve"> - критерій, що дозволяє оцінити якою мірою прийняті рішення виявились ефективні з точки зору розвитку громади і покращення якості життя мешканців,</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ефективність</w:t>
      </w:r>
      <w:r>
        <w:rPr>
          <w:color w:val="000000"/>
          <w:sz w:val="28"/>
          <w:szCs w:val="28"/>
        </w:rPr>
        <w:t xml:space="preserve"> - критерій, що дозволяє оцінити співвідношення інвестованих фінансових ресурсів у порівнянні до досягнутих результатів,</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дієвість</w:t>
      </w:r>
      <w:r>
        <w:rPr>
          <w:color w:val="000000"/>
          <w:sz w:val="28"/>
          <w:szCs w:val="28"/>
        </w:rPr>
        <w:t xml:space="preserve"> - критерій, що дозволяє оцінити ступінь досягнення закладених показників,</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корисність</w:t>
      </w:r>
      <w:r>
        <w:rPr>
          <w:color w:val="000000"/>
          <w:sz w:val="28"/>
          <w:szCs w:val="28"/>
        </w:rPr>
        <w:t xml:space="preserve"> - критерій, що дозволяє оцінити зміни, які відбулись завдяки впровадженню окремих рішень, прийнятих в стратегії,</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стійкість</w:t>
      </w:r>
      <w:r>
        <w:rPr>
          <w:color w:val="000000"/>
          <w:sz w:val="28"/>
          <w:szCs w:val="28"/>
        </w:rPr>
        <w:t xml:space="preserve"> - критерій, що дозволяє оцінити </w:t>
      </w:r>
      <w:proofErr w:type="spellStart"/>
      <w:r>
        <w:rPr>
          <w:color w:val="000000"/>
          <w:sz w:val="28"/>
          <w:szCs w:val="28"/>
        </w:rPr>
        <w:t>довготривалість</w:t>
      </w:r>
      <w:proofErr w:type="spellEnd"/>
      <w:r>
        <w:rPr>
          <w:color w:val="000000"/>
          <w:sz w:val="28"/>
          <w:szCs w:val="28"/>
        </w:rPr>
        <w:t xml:space="preserve"> впроваджених змін.</w:t>
      </w:r>
    </w:p>
    <w:p w:rsidR="001F1443" w:rsidRDefault="001F1443" w:rsidP="001F1443">
      <w:pPr>
        <w:tabs>
          <w:tab w:val="left" w:pos="5745"/>
        </w:tabs>
        <w:spacing w:line="360" w:lineRule="auto"/>
        <w:jc w:val="both"/>
        <w:rPr>
          <w:color w:val="000000"/>
          <w:sz w:val="28"/>
          <w:szCs w:val="28"/>
        </w:rPr>
      </w:pPr>
    </w:p>
    <w:p w:rsidR="001F1443" w:rsidRDefault="001F1443" w:rsidP="001F1443">
      <w:pPr>
        <w:tabs>
          <w:tab w:val="left" w:pos="563"/>
        </w:tabs>
        <w:spacing w:line="360" w:lineRule="auto"/>
        <w:jc w:val="both"/>
        <w:rPr>
          <w:color w:val="000000"/>
          <w:sz w:val="28"/>
          <w:szCs w:val="28"/>
        </w:rPr>
      </w:pPr>
      <w:r>
        <w:rPr>
          <w:color w:val="000000"/>
          <w:sz w:val="28"/>
          <w:szCs w:val="28"/>
        </w:rPr>
        <w:tab/>
      </w:r>
      <w:proofErr w:type="spellStart"/>
      <w:r>
        <w:rPr>
          <w:color w:val="000000"/>
          <w:sz w:val="28"/>
          <w:szCs w:val="28"/>
        </w:rPr>
        <w:t>Евалюація</w:t>
      </w:r>
      <w:proofErr w:type="spellEnd"/>
      <w:r>
        <w:rPr>
          <w:color w:val="000000"/>
          <w:sz w:val="28"/>
          <w:szCs w:val="28"/>
        </w:rPr>
        <w:t xml:space="preserve"> стратегії буде охоплювати наступні етапи :</w:t>
      </w:r>
    </w:p>
    <w:p w:rsidR="001F1443" w:rsidRDefault="001F1443" w:rsidP="001F1443">
      <w:pPr>
        <w:tabs>
          <w:tab w:val="left" w:pos="5745"/>
        </w:tabs>
        <w:spacing w:line="360" w:lineRule="auto"/>
        <w:jc w:val="both"/>
        <w:rPr>
          <w:color w:val="000000"/>
          <w:sz w:val="28"/>
          <w:szCs w:val="28"/>
        </w:rPr>
      </w:pPr>
      <w:r>
        <w:rPr>
          <w:color w:val="000000"/>
          <w:sz w:val="28"/>
          <w:szCs w:val="28"/>
        </w:rPr>
        <w:lastRenderedPageBreak/>
        <w:t xml:space="preserve">- </w:t>
      </w:r>
      <w:r>
        <w:rPr>
          <w:b/>
          <w:bCs/>
          <w:color w:val="000000"/>
          <w:sz w:val="28"/>
          <w:szCs w:val="28"/>
        </w:rPr>
        <w:t>структуризація</w:t>
      </w:r>
      <w:r>
        <w:rPr>
          <w:color w:val="000000"/>
          <w:sz w:val="28"/>
          <w:szCs w:val="28"/>
        </w:rPr>
        <w:t xml:space="preserve"> - підготовка дослідних інструментів, визначення переліку ключових питань,</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спостереження</w:t>
      </w:r>
      <w:r>
        <w:rPr>
          <w:color w:val="000000"/>
          <w:sz w:val="28"/>
          <w:szCs w:val="28"/>
        </w:rPr>
        <w:t xml:space="preserve"> - збір даних, які потім будуть аналізуватись,</w:t>
      </w:r>
    </w:p>
    <w:p w:rsidR="001F1443" w:rsidRDefault="001F1443" w:rsidP="001F1443">
      <w:pPr>
        <w:tabs>
          <w:tab w:val="left" w:pos="5745"/>
        </w:tabs>
        <w:spacing w:line="360" w:lineRule="auto"/>
        <w:jc w:val="both"/>
        <w:rPr>
          <w:color w:val="000000"/>
          <w:sz w:val="28"/>
          <w:szCs w:val="28"/>
        </w:rPr>
      </w:pPr>
      <w:r>
        <w:rPr>
          <w:color w:val="000000"/>
          <w:sz w:val="28"/>
          <w:szCs w:val="28"/>
        </w:rPr>
        <w:t xml:space="preserve">- </w:t>
      </w:r>
      <w:r>
        <w:rPr>
          <w:b/>
          <w:bCs/>
          <w:color w:val="000000"/>
          <w:sz w:val="28"/>
          <w:szCs w:val="28"/>
        </w:rPr>
        <w:t>аналіз</w:t>
      </w:r>
      <w:r>
        <w:rPr>
          <w:color w:val="000000"/>
          <w:sz w:val="28"/>
          <w:szCs w:val="28"/>
        </w:rPr>
        <w:t xml:space="preserve"> - інтерпретація зібраних даних,</w:t>
      </w:r>
    </w:p>
    <w:p w:rsidR="001F1443" w:rsidRDefault="001F1443" w:rsidP="001F1443">
      <w:pPr>
        <w:tabs>
          <w:tab w:val="left" w:pos="5745"/>
        </w:tabs>
        <w:spacing w:line="360" w:lineRule="auto"/>
        <w:jc w:val="both"/>
        <w:rPr>
          <w:sz w:val="28"/>
          <w:szCs w:val="28"/>
        </w:rPr>
      </w:pPr>
      <w:r>
        <w:rPr>
          <w:color w:val="000000"/>
          <w:sz w:val="28"/>
          <w:szCs w:val="28"/>
        </w:rPr>
        <w:t xml:space="preserve">- </w:t>
      </w:r>
      <w:r>
        <w:rPr>
          <w:b/>
          <w:bCs/>
          <w:color w:val="000000"/>
          <w:sz w:val="28"/>
          <w:szCs w:val="28"/>
        </w:rPr>
        <w:t>оцінка</w:t>
      </w:r>
      <w:r>
        <w:rPr>
          <w:color w:val="000000"/>
          <w:sz w:val="28"/>
          <w:szCs w:val="28"/>
        </w:rPr>
        <w:t xml:space="preserve"> - оцінка результатів впроваджених змін.</w:t>
      </w:r>
    </w:p>
    <w:p w:rsidR="001F1443" w:rsidRDefault="001F1443" w:rsidP="001F1443">
      <w:pPr>
        <w:tabs>
          <w:tab w:val="left" w:pos="5745"/>
        </w:tabs>
        <w:spacing w:line="360" w:lineRule="auto"/>
        <w:jc w:val="both"/>
        <w:rPr>
          <w:sz w:val="28"/>
          <w:szCs w:val="28"/>
        </w:rPr>
      </w:pPr>
    </w:p>
    <w:p w:rsidR="001F1443" w:rsidRDefault="001F1443" w:rsidP="001F1443">
      <w:pPr>
        <w:tabs>
          <w:tab w:val="left" w:pos="563"/>
        </w:tabs>
        <w:spacing w:line="360" w:lineRule="auto"/>
        <w:jc w:val="both"/>
        <w:rPr>
          <w:sz w:val="28"/>
          <w:szCs w:val="28"/>
        </w:rPr>
      </w:pPr>
      <w:r>
        <w:rPr>
          <w:sz w:val="28"/>
          <w:szCs w:val="28"/>
        </w:rPr>
        <w:tab/>
        <w:t>Влада громади буде здійснювати циклічну (кожні два роки) еволюцію документу Стратегії, метою якої буде:</w:t>
      </w:r>
    </w:p>
    <w:p w:rsidR="001F1443" w:rsidRDefault="001F1443" w:rsidP="001F1443">
      <w:pPr>
        <w:tabs>
          <w:tab w:val="left" w:pos="5745"/>
        </w:tabs>
        <w:spacing w:line="360" w:lineRule="auto"/>
        <w:jc w:val="both"/>
        <w:rPr>
          <w:sz w:val="28"/>
          <w:szCs w:val="28"/>
        </w:rPr>
      </w:pPr>
      <w:r>
        <w:rPr>
          <w:sz w:val="28"/>
          <w:szCs w:val="28"/>
        </w:rPr>
        <w:t xml:space="preserve">- </w:t>
      </w:r>
      <w:r>
        <w:rPr>
          <w:b/>
          <w:sz w:val="28"/>
          <w:szCs w:val="28"/>
        </w:rPr>
        <w:t>перевірка:</w:t>
      </w:r>
      <w:r>
        <w:rPr>
          <w:sz w:val="28"/>
          <w:szCs w:val="28"/>
        </w:rPr>
        <w:t xml:space="preserve"> чи реалізовані громадою рішення, що випливають з документу Стратегії, приносять очікувані результаті,</w:t>
      </w:r>
    </w:p>
    <w:p w:rsidR="001F1443" w:rsidRDefault="001F1443" w:rsidP="001F1443">
      <w:pPr>
        <w:tabs>
          <w:tab w:val="left" w:pos="5745"/>
        </w:tabs>
        <w:spacing w:line="360" w:lineRule="auto"/>
        <w:jc w:val="both"/>
        <w:rPr>
          <w:sz w:val="28"/>
          <w:szCs w:val="28"/>
        </w:rPr>
      </w:pPr>
      <w:r>
        <w:rPr>
          <w:sz w:val="28"/>
          <w:szCs w:val="28"/>
        </w:rPr>
        <w:t xml:space="preserve">- </w:t>
      </w:r>
      <w:r>
        <w:rPr>
          <w:b/>
          <w:sz w:val="28"/>
          <w:szCs w:val="28"/>
        </w:rPr>
        <w:t>верифікація:</w:t>
      </w:r>
      <w:r>
        <w:rPr>
          <w:sz w:val="28"/>
          <w:szCs w:val="28"/>
        </w:rPr>
        <w:t xml:space="preserve"> чи норми Стратегії зберігають свою актуальність у  змінній суспільно-політично-економічній реальності,</w:t>
      </w:r>
    </w:p>
    <w:p w:rsidR="001F1443" w:rsidRDefault="001F1443" w:rsidP="001F1443">
      <w:pPr>
        <w:tabs>
          <w:tab w:val="left" w:pos="5745"/>
        </w:tabs>
        <w:spacing w:line="360" w:lineRule="auto"/>
        <w:jc w:val="both"/>
        <w:rPr>
          <w:color w:val="000000"/>
          <w:sz w:val="28"/>
          <w:szCs w:val="28"/>
        </w:rPr>
      </w:pPr>
      <w:r>
        <w:rPr>
          <w:sz w:val="28"/>
          <w:szCs w:val="28"/>
        </w:rPr>
        <w:t xml:space="preserve">- </w:t>
      </w:r>
      <w:r>
        <w:rPr>
          <w:b/>
          <w:sz w:val="28"/>
          <w:szCs w:val="28"/>
        </w:rPr>
        <w:t>прийняття рішень:</w:t>
      </w:r>
      <w:r>
        <w:rPr>
          <w:sz w:val="28"/>
          <w:szCs w:val="28"/>
        </w:rPr>
        <w:t xml:space="preserve"> чи документ Стратегії не вимагає актуалізації.</w:t>
      </w:r>
    </w:p>
    <w:p w:rsidR="001F1443" w:rsidRDefault="001F1443" w:rsidP="001F1443">
      <w:pPr>
        <w:tabs>
          <w:tab w:val="left" w:pos="5745"/>
        </w:tabs>
        <w:spacing w:line="360" w:lineRule="auto"/>
        <w:jc w:val="both"/>
        <w:rPr>
          <w:color w:val="000000"/>
          <w:sz w:val="28"/>
          <w:szCs w:val="28"/>
        </w:rPr>
      </w:pPr>
    </w:p>
    <w:p w:rsidR="001F1443" w:rsidRDefault="001F1443" w:rsidP="001F1443">
      <w:pPr>
        <w:tabs>
          <w:tab w:val="left" w:pos="563"/>
        </w:tabs>
        <w:spacing w:line="360" w:lineRule="auto"/>
        <w:jc w:val="both"/>
        <w:rPr>
          <w:color w:val="000000"/>
          <w:sz w:val="28"/>
          <w:szCs w:val="28"/>
        </w:rPr>
      </w:pPr>
      <w:r>
        <w:rPr>
          <w:color w:val="000000"/>
          <w:sz w:val="28"/>
          <w:szCs w:val="28"/>
        </w:rPr>
        <w:tab/>
        <w:t>У виконавчих органах громади буде створено робочу групу з питань моніторингу процесу впровадження Стратегії розвитку, яка у 2019, 2021, 2023 і 2025 роках готуватиме звіт щодо часткової і кінцевої еволюції. Результати кінцевої еволюції, проведеної у 2025 році, будуть підставою для розробки основ нового стратегічного документу.</w:t>
      </w:r>
    </w:p>
    <w:p w:rsidR="001F1443" w:rsidRDefault="001F1443" w:rsidP="001F1443">
      <w:pPr>
        <w:tabs>
          <w:tab w:val="left" w:pos="619"/>
        </w:tabs>
        <w:spacing w:line="360" w:lineRule="auto"/>
        <w:jc w:val="both"/>
        <w:rPr>
          <w:color w:val="000000"/>
          <w:sz w:val="28"/>
          <w:szCs w:val="28"/>
        </w:rPr>
      </w:pPr>
      <w:r>
        <w:rPr>
          <w:color w:val="000000"/>
          <w:sz w:val="28"/>
          <w:szCs w:val="28"/>
        </w:rPr>
        <w:tab/>
        <w:t>У роботі групи з питань моніторингу її члени можуть використовувати відому методику стратегічного аналізу (SWOT), використовувати інформацію від територіальної громади у сфері зручностей, що відчуваються мешканцями та виникають від реалізації Стратегії розвитку.</w:t>
      </w:r>
    </w:p>
    <w:p w:rsidR="001F1443" w:rsidRDefault="001F1443" w:rsidP="001F1443">
      <w:pPr>
        <w:tabs>
          <w:tab w:val="left" w:pos="619"/>
        </w:tabs>
        <w:spacing w:line="360" w:lineRule="auto"/>
        <w:jc w:val="both"/>
        <w:rPr>
          <w:color w:val="000000"/>
          <w:sz w:val="28"/>
          <w:szCs w:val="28"/>
        </w:rPr>
      </w:pPr>
    </w:p>
    <w:p w:rsidR="001F1443" w:rsidRDefault="001F1443" w:rsidP="001F1443">
      <w:pPr>
        <w:tabs>
          <w:tab w:val="left" w:pos="619"/>
        </w:tabs>
        <w:spacing w:line="360" w:lineRule="auto"/>
        <w:rPr>
          <w:color w:val="000000"/>
          <w:sz w:val="28"/>
          <w:szCs w:val="28"/>
        </w:rPr>
      </w:pPr>
    </w:p>
    <w:p w:rsidR="001F1443" w:rsidRDefault="001F1443" w:rsidP="001F1443">
      <w:pPr>
        <w:tabs>
          <w:tab w:val="left" w:pos="5745"/>
        </w:tabs>
        <w:spacing w:line="360" w:lineRule="auto"/>
        <w:jc w:val="both"/>
        <w:rPr>
          <w:color w:val="000000"/>
          <w:sz w:val="28"/>
          <w:szCs w:val="28"/>
        </w:rPr>
      </w:pPr>
    </w:p>
    <w:p w:rsidR="001F1443" w:rsidRDefault="001F1443" w:rsidP="001F1443">
      <w:pPr>
        <w:tabs>
          <w:tab w:val="left" w:pos="619"/>
        </w:tabs>
        <w:rPr>
          <w:color w:val="000000"/>
        </w:rPr>
      </w:pPr>
      <w:r w:rsidRPr="00483E5C">
        <w:rPr>
          <w:color w:val="000000"/>
        </w:rPr>
        <w:t xml:space="preserve">Заступник  з питань діяльності </w:t>
      </w:r>
    </w:p>
    <w:p w:rsidR="001F1443" w:rsidRPr="00483E5C" w:rsidRDefault="001F1443" w:rsidP="001F1443">
      <w:pPr>
        <w:tabs>
          <w:tab w:val="left" w:pos="619"/>
        </w:tabs>
        <w:rPr>
          <w:color w:val="000000"/>
        </w:rPr>
      </w:pPr>
      <w:r w:rsidRPr="00483E5C">
        <w:rPr>
          <w:color w:val="000000"/>
        </w:rPr>
        <w:t xml:space="preserve">виконавчих органів </w:t>
      </w:r>
      <w:r>
        <w:rPr>
          <w:color w:val="000000"/>
        </w:rPr>
        <w:t xml:space="preserve">                                                               І.</w:t>
      </w:r>
      <w:proofErr w:type="spellStart"/>
      <w:r>
        <w:rPr>
          <w:color w:val="000000"/>
        </w:rPr>
        <w:t>Гавлитюк</w:t>
      </w:r>
      <w:proofErr w:type="spellEnd"/>
      <w:r>
        <w:rPr>
          <w:color w:val="000000"/>
        </w:rPr>
        <w:t>.</w:t>
      </w:r>
    </w:p>
    <w:p w:rsidR="001F1443" w:rsidRPr="002679DB" w:rsidRDefault="001F1443" w:rsidP="001F1443"/>
    <w:p w:rsidR="001F1443" w:rsidRDefault="001F1443" w:rsidP="001F1443"/>
    <w:p w:rsidR="001F1443" w:rsidRPr="001F1443" w:rsidRDefault="001F1443"/>
    <w:sectPr w:rsidR="001F1443" w:rsidRPr="001F1443" w:rsidSect="007715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F146AE54"/>
    <w:name w:val="WW8Num2"/>
    <w:lvl w:ilvl="0">
      <w:numFmt w:val="none"/>
      <w:lvlText w:val=""/>
      <w:lvlJc w:val="left"/>
      <w:pPr>
        <w:tabs>
          <w:tab w:val="num" w:pos="360"/>
        </w:tabs>
        <w:ind w:left="0" w:firstLine="0"/>
      </w:pPr>
    </w:lvl>
  </w:abstractNum>
  <w:abstractNum w:abstractNumId="1">
    <w:nsid w:val="00000005"/>
    <w:multiLevelType w:val="multilevel"/>
    <w:tmpl w:val="00000005"/>
    <w:name w:val="WW8Num4"/>
    <w:lvl w:ilvl="0">
      <w:start w:val="1"/>
      <w:numFmt w:val="bullet"/>
      <w:lvlText w:val="-"/>
      <w:lvlJc w:val="left"/>
      <w:pPr>
        <w:tabs>
          <w:tab w:val="num" w:pos="0"/>
        </w:tabs>
        <w:ind w:left="720" w:hanging="360"/>
      </w:pPr>
      <w:rPr>
        <w:rFonts w:ascii="Times New Roman" w:hAnsi="Times New Roman" w:cs="Times New Roman" w:hint="default"/>
        <w:sz w:val="28"/>
        <w:lang w:val="uk-U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0000006"/>
    <w:multiLevelType w:val="singleLevel"/>
    <w:tmpl w:val="00000006"/>
    <w:name w:val="WW8Num5"/>
    <w:lvl w:ilvl="0">
      <w:start w:val="1"/>
      <w:numFmt w:val="bullet"/>
      <w:lvlText w:val=""/>
      <w:lvlJc w:val="left"/>
      <w:pPr>
        <w:tabs>
          <w:tab w:val="num" w:pos="0"/>
        </w:tabs>
        <w:ind w:left="1211" w:hanging="360"/>
      </w:pPr>
      <w:rPr>
        <w:rFonts w:ascii="Symbol" w:hAnsi="Symbol" w:cs="Symbol" w:hint="default"/>
        <w:sz w:val="28"/>
        <w:szCs w:val="28"/>
        <w:lang w:val="uk-UA"/>
      </w:rPr>
    </w:lvl>
  </w:abstractNum>
  <w:abstractNum w:abstractNumId="3">
    <w:nsid w:val="00000007"/>
    <w:multiLevelType w:val="singleLevel"/>
    <w:tmpl w:val="00000007"/>
    <w:name w:val="WW8Num6"/>
    <w:lvl w:ilvl="0">
      <w:start w:val="1"/>
      <w:numFmt w:val="bullet"/>
      <w:lvlText w:val=""/>
      <w:lvlJc w:val="left"/>
      <w:pPr>
        <w:tabs>
          <w:tab w:val="num" w:pos="0"/>
        </w:tabs>
        <w:ind w:left="1162" w:hanging="360"/>
      </w:pPr>
      <w:rPr>
        <w:rFonts w:ascii="Symbol" w:hAnsi="Symbol" w:cs="Calibri" w:hint="default"/>
        <w:sz w:val="28"/>
        <w:szCs w:val="28"/>
        <w:lang w:eastAsia="zh-CN"/>
      </w:rPr>
    </w:lvl>
  </w:abstractNum>
  <w:abstractNum w:abstractNumId="4">
    <w:nsid w:val="00000008"/>
    <w:multiLevelType w:val="singleLevel"/>
    <w:tmpl w:val="00000008"/>
    <w:name w:val="WW8Num7"/>
    <w:lvl w:ilvl="0">
      <w:start w:val="1"/>
      <w:numFmt w:val="bullet"/>
      <w:lvlText w:val="-"/>
      <w:lvlJc w:val="left"/>
      <w:pPr>
        <w:tabs>
          <w:tab w:val="num" w:pos="0"/>
        </w:tabs>
        <w:ind w:left="1162" w:hanging="360"/>
      </w:pPr>
      <w:rPr>
        <w:rFonts w:ascii="Calibri" w:hAnsi="Calibri" w:cs="Calibri" w:hint="default"/>
        <w:sz w:val="28"/>
        <w:szCs w:val="28"/>
      </w:rPr>
    </w:lvl>
  </w:abstractNum>
  <w:abstractNum w:abstractNumId="5">
    <w:nsid w:val="00000009"/>
    <w:multiLevelType w:val="multilevel"/>
    <w:tmpl w:val="00000009"/>
    <w:name w:val="WW8Num8"/>
    <w:lvl w:ilvl="0">
      <w:start w:val="1"/>
      <w:numFmt w:val="bullet"/>
      <w:lvlText w:val="-"/>
      <w:lvlJc w:val="left"/>
      <w:pPr>
        <w:tabs>
          <w:tab w:val="num" w:pos="0"/>
        </w:tabs>
        <w:ind w:left="720" w:hanging="360"/>
      </w:pPr>
      <w:rPr>
        <w:rFonts w:ascii="Times New Roman" w:hAnsi="Times New Roman" w:cs="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B"/>
    <w:multiLevelType w:val="singleLevel"/>
    <w:tmpl w:val="0000000B"/>
    <w:name w:val="WW8Num28"/>
    <w:lvl w:ilvl="0">
      <w:start w:val="1"/>
      <w:numFmt w:val="bullet"/>
      <w:lvlText w:val=""/>
      <w:lvlJc w:val="left"/>
      <w:pPr>
        <w:tabs>
          <w:tab w:val="num" w:pos="0"/>
        </w:tabs>
        <w:ind w:left="720" w:hanging="360"/>
      </w:pPr>
      <w:rPr>
        <w:rFonts w:ascii="Symbol" w:hAnsi="Symbol" w:cs="Calibri" w:hint="default"/>
        <w:sz w:val="28"/>
        <w:szCs w:val="28"/>
      </w:rPr>
    </w:lvl>
  </w:abstractNum>
  <w:abstractNum w:abstractNumId="7">
    <w:nsid w:val="0000000C"/>
    <w:multiLevelType w:val="singleLevel"/>
    <w:tmpl w:val="0000000C"/>
    <w:name w:val="WW8Num21"/>
    <w:lvl w:ilvl="0">
      <w:start w:val="1"/>
      <w:numFmt w:val="bullet"/>
      <w:lvlText w:val=""/>
      <w:lvlJc w:val="left"/>
      <w:pPr>
        <w:tabs>
          <w:tab w:val="num" w:pos="0"/>
        </w:tabs>
        <w:ind w:left="1485" w:hanging="360"/>
      </w:pPr>
      <w:rPr>
        <w:rFonts w:ascii="Wingdings" w:hAnsi="Wingdings"/>
      </w:rPr>
    </w:lvl>
  </w:abstractNum>
  <w:abstractNum w:abstractNumId="8">
    <w:nsid w:val="0000000D"/>
    <w:multiLevelType w:val="multilevel"/>
    <w:tmpl w:val="0000000D"/>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9">
    <w:nsid w:val="0000000F"/>
    <w:multiLevelType w:val="multilevel"/>
    <w:tmpl w:val="0000000F"/>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0">
    <w:nsid w:val="00000010"/>
    <w:multiLevelType w:val="multilevel"/>
    <w:tmpl w:val="00000010"/>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1">
    <w:nsid w:val="00000011"/>
    <w:multiLevelType w:val="multilevel"/>
    <w:tmpl w:val="00000011"/>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2">
    <w:nsid w:val="00000012"/>
    <w:multiLevelType w:val="multilevel"/>
    <w:tmpl w:val="00000012"/>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3">
    <w:nsid w:val="00000013"/>
    <w:multiLevelType w:val="multilevel"/>
    <w:tmpl w:val="00000013"/>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4">
    <w:nsid w:val="00000014"/>
    <w:multiLevelType w:val="multilevel"/>
    <w:tmpl w:val="00000014"/>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5">
    <w:nsid w:val="00000015"/>
    <w:multiLevelType w:val="multilevel"/>
    <w:tmpl w:val="00000015"/>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6">
    <w:nsid w:val="00000016"/>
    <w:multiLevelType w:val="multilevel"/>
    <w:tmpl w:val="00000016"/>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7">
    <w:nsid w:val="00000017"/>
    <w:multiLevelType w:val="multilevel"/>
    <w:tmpl w:val="00000017"/>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8">
    <w:nsid w:val="00000018"/>
    <w:multiLevelType w:val="multilevel"/>
    <w:tmpl w:val="00000018"/>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19">
    <w:nsid w:val="00000019"/>
    <w:multiLevelType w:val="multilevel"/>
    <w:tmpl w:val="00000019"/>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20">
    <w:nsid w:val="0000001A"/>
    <w:multiLevelType w:val="multilevel"/>
    <w:tmpl w:val="0000001A"/>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21">
    <w:nsid w:val="00987BAF"/>
    <w:multiLevelType w:val="hybridMultilevel"/>
    <w:tmpl w:val="578CFA72"/>
    <w:lvl w:ilvl="0" w:tplc="00000008">
      <w:start w:val="1"/>
      <w:numFmt w:val="bullet"/>
      <w:lvlText w:val="-"/>
      <w:lvlJc w:val="left"/>
      <w:pPr>
        <w:ind w:left="720" w:hanging="360"/>
      </w:pPr>
      <w:rPr>
        <w:rFonts w:ascii="Calibri" w:hAnsi="Calibri" w:cs="Calibri" w:hint="default"/>
        <w:sz w:val="28"/>
        <w:szCs w:val="28"/>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0F707C48"/>
    <w:multiLevelType w:val="multilevel"/>
    <w:tmpl w:val="B46E55FE"/>
    <w:lvl w:ilvl="0">
      <w:start w:val="1"/>
      <w:numFmt w:val="decimal"/>
      <w:lvlText w:val="%1."/>
      <w:lvlJc w:val="left"/>
      <w:pPr>
        <w:ind w:left="786" w:hanging="360"/>
      </w:pPr>
    </w:lvl>
    <w:lvl w:ilvl="1">
      <w:start w:val="2"/>
      <w:numFmt w:val="decimal"/>
      <w:isLgl/>
      <w:lvlText w:val="%1.%2."/>
      <w:lvlJc w:val="left"/>
      <w:pPr>
        <w:ind w:left="1146" w:hanging="72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2226" w:hanging="180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abstractNum w:abstractNumId="23">
    <w:nsid w:val="1534174B"/>
    <w:multiLevelType w:val="hybridMultilevel"/>
    <w:tmpl w:val="55FAE90E"/>
    <w:lvl w:ilvl="0" w:tplc="795C2B1C">
      <w:start w:val="5"/>
      <w:numFmt w:val="upperRoman"/>
      <w:lvlText w:val="%1."/>
      <w:lvlJc w:val="left"/>
      <w:pPr>
        <w:ind w:left="14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166305EF"/>
    <w:multiLevelType w:val="hybridMultilevel"/>
    <w:tmpl w:val="A386BBF8"/>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nsid w:val="24D772FE"/>
    <w:multiLevelType w:val="multilevel"/>
    <w:tmpl w:val="7BE8DACA"/>
    <w:lvl w:ilvl="0">
      <w:start w:val="1"/>
      <w:numFmt w:val="bullet"/>
      <w:lvlText w:val=""/>
      <w:lvlJc w:val="left"/>
      <w:pPr>
        <w:tabs>
          <w:tab w:val="num" w:pos="0"/>
        </w:tabs>
        <w:ind w:left="1162" w:hanging="360"/>
      </w:pPr>
      <w:rPr>
        <w:rFonts w:ascii="Symbol" w:hAnsi="Symbol" w:cs="Times New Roman" w:hint="default"/>
        <w:b/>
        <w:sz w:val="28"/>
        <w:szCs w:val="28"/>
        <w:lang w:val="uk-UA"/>
      </w:rPr>
    </w:lvl>
    <w:lvl w:ilvl="1">
      <w:start w:val="1"/>
      <w:numFmt w:val="decimal"/>
      <w:lvlText w:val="%1.%2"/>
      <w:lvlJc w:val="left"/>
      <w:pPr>
        <w:tabs>
          <w:tab w:val="num" w:pos="0"/>
        </w:tabs>
        <w:ind w:left="1162" w:hanging="360"/>
      </w:pPr>
      <w:rPr>
        <w:rFonts w:ascii="Times New Roman" w:hAnsi="Times New Roman" w:cs="Times New Roman" w:hint="default"/>
        <w:b/>
        <w:i/>
        <w:sz w:val="28"/>
        <w:szCs w:val="28"/>
        <w:highlight w:val="yellow"/>
        <w:lang w:eastAsia="zh-CN"/>
      </w:rPr>
    </w:lvl>
    <w:lvl w:ilvl="2">
      <w:start w:val="1"/>
      <w:numFmt w:val="decimal"/>
      <w:lvlText w:val="%1.%2.%3"/>
      <w:lvlJc w:val="left"/>
      <w:pPr>
        <w:tabs>
          <w:tab w:val="num" w:pos="0"/>
        </w:tabs>
        <w:ind w:left="1522" w:hanging="720"/>
      </w:pPr>
      <w:rPr>
        <w:rFonts w:ascii="Times New Roman" w:hAnsi="Times New Roman" w:cs="Times New Roman" w:hint="default"/>
        <w:b/>
        <w:i/>
        <w:sz w:val="28"/>
        <w:szCs w:val="28"/>
        <w:highlight w:val="yellow"/>
        <w:lang w:eastAsia="zh-CN"/>
      </w:rPr>
    </w:lvl>
    <w:lvl w:ilvl="3">
      <w:start w:val="1"/>
      <w:numFmt w:val="decimal"/>
      <w:lvlText w:val="%1.%2.%3.%4"/>
      <w:lvlJc w:val="left"/>
      <w:pPr>
        <w:tabs>
          <w:tab w:val="num" w:pos="0"/>
        </w:tabs>
        <w:ind w:left="1882" w:hanging="1080"/>
      </w:pPr>
      <w:rPr>
        <w:rFonts w:ascii="Times New Roman" w:hAnsi="Times New Roman" w:cs="Times New Roman" w:hint="default"/>
        <w:b/>
        <w:i/>
        <w:sz w:val="28"/>
        <w:szCs w:val="28"/>
        <w:highlight w:val="yellow"/>
        <w:lang w:eastAsia="zh-CN"/>
      </w:rPr>
    </w:lvl>
    <w:lvl w:ilvl="4">
      <w:start w:val="1"/>
      <w:numFmt w:val="decimal"/>
      <w:lvlText w:val="%1.%2.%3.%4.%5"/>
      <w:lvlJc w:val="left"/>
      <w:pPr>
        <w:tabs>
          <w:tab w:val="num" w:pos="0"/>
        </w:tabs>
        <w:ind w:left="1882" w:hanging="1080"/>
      </w:pPr>
      <w:rPr>
        <w:rFonts w:ascii="Times New Roman" w:hAnsi="Times New Roman" w:cs="Times New Roman" w:hint="default"/>
        <w:b/>
        <w:i/>
        <w:sz w:val="28"/>
        <w:szCs w:val="28"/>
        <w:highlight w:val="yellow"/>
        <w:lang w:eastAsia="zh-CN"/>
      </w:rPr>
    </w:lvl>
    <w:lvl w:ilvl="5">
      <w:start w:val="1"/>
      <w:numFmt w:val="decimal"/>
      <w:lvlText w:val="%1.%2.%3.%4.%5.%6"/>
      <w:lvlJc w:val="left"/>
      <w:pPr>
        <w:tabs>
          <w:tab w:val="num" w:pos="0"/>
        </w:tabs>
        <w:ind w:left="2242" w:hanging="1440"/>
      </w:pPr>
      <w:rPr>
        <w:rFonts w:ascii="Times New Roman" w:hAnsi="Times New Roman" w:cs="Times New Roman" w:hint="default"/>
        <w:b/>
        <w:i/>
        <w:sz w:val="28"/>
        <w:szCs w:val="28"/>
        <w:highlight w:val="yellow"/>
        <w:lang w:eastAsia="zh-CN"/>
      </w:rPr>
    </w:lvl>
    <w:lvl w:ilvl="6">
      <w:start w:val="1"/>
      <w:numFmt w:val="decimal"/>
      <w:lvlText w:val="%1.%2.%3.%4.%5.%6.%7"/>
      <w:lvlJc w:val="left"/>
      <w:pPr>
        <w:tabs>
          <w:tab w:val="num" w:pos="0"/>
        </w:tabs>
        <w:ind w:left="2242" w:hanging="1440"/>
      </w:pPr>
      <w:rPr>
        <w:rFonts w:ascii="Times New Roman" w:hAnsi="Times New Roman" w:cs="Times New Roman" w:hint="default"/>
        <w:b/>
        <w:i/>
        <w:sz w:val="28"/>
        <w:szCs w:val="28"/>
        <w:highlight w:val="yellow"/>
        <w:lang w:eastAsia="zh-CN"/>
      </w:rPr>
    </w:lvl>
    <w:lvl w:ilvl="7">
      <w:start w:val="1"/>
      <w:numFmt w:val="decimal"/>
      <w:lvlText w:val="%1.%2.%3.%4.%5.%6.%7.%8"/>
      <w:lvlJc w:val="left"/>
      <w:pPr>
        <w:tabs>
          <w:tab w:val="num" w:pos="0"/>
        </w:tabs>
        <w:ind w:left="2602" w:hanging="1800"/>
      </w:pPr>
      <w:rPr>
        <w:rFonts w:ascii="Times New Roman" w:hAnsi="Times New Roman" w:cs="Times New Roman" w:hint="default"/>
        <w:b/>
        <w:i/>
        <w:sz w:val="28"/>
        <w:szCs w:val="28"/>
        <w:highlight w:val="yellow"/>
        <w:lang w:eastAsia="zh-CN"/>
      </w:rPr>
    </w:lvl>
    <w:lvl w:ilvl="8">
      <w:start w:val="1"/>
      <w:numFmt w:val="decimal"/>
      <w:lvlText w:val="%1.%2.%3.%4.%5.%6.%7.%8.%9"/>
      <w:lvlJc w:val="left"/>
      <w:pPr>
        <w:tabs>
          <w:tab w:val="num" w:pos="0"/>
        </w:tabs>
        <w:ind w:left="2962" w:hanging="2160"/>
      </w:pPr>
      <w:rPr>
        <w:rFonts w:ascii="Times New Roman" w:hAnsi="Times New Roman" w:cs="Times New Roman" w:hint="default"/>
        <w:b/>
        <w:i/>
        <w:sz w:val="28"/>
        <w:szCs w:val="28"/>
        <w:highlight w:val="yellow"/>
        <w:lang w:eastAsia="zh-CN"/>
      </w:rPr>
    </w:lvl>
  </w:abstractNum>
  <w:abstractNum w:abstractNumId="26">
    <w:nsid w:val="37F4579C"/>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7">
    <w:nsid w:val="3D22727F"/>
    <w:multiLevelType w:val="hybridMultilevel"/>
    <w:tmpl w:val="6B4E0D6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nsid w:val="43276B82"/>
    <w:multiLevelType w:val="multilevel"/>
    <w:tmpl w:val="49F4AE4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w:hAnsi="Wingdings"/>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w:hAnsi="Wingdings"/>
      </w:rPr>
    </w:lvl>
    <w:lvl w:ilvl="8">
      <w:start w:val="1"/>
      <w:numFmt w:val="bullet"/>
      <w:lvlText w:val=""/>
      <w:lvlJc w:val="left"/>
      <w:pPr>
        <w:tabs>
          <w:tab w:val="num" w:pos="3600"/>
        </w:tabs>
        <w:ind w:left="3600" w:hanging="360"/>
      </w:pPr>
      <w:rPr>
        <w:rFonts w:ascii="Wingdings" w:hAnsi="Wingdings"/>
      </w:rPr>
    </w:lvl>
  </w:abstractNum>
  <w:abstractNum w:abstractNumId="29">
    <w:nsid w:val="47CC17FB"/>
    <w:multiLevelType w:val="hybridMultilevel"/>
    <w:tmpl w:val="5628D04C"/>
    <w:lvl w:ilvl="0" w:tplc="71A8C93C">
      <w:numFmt w:val="none"/>
      <w:lvlText w:val=""/>
      <w:lvlJc w:val="left"/>
      <w:pPr>
        <w:tabs>
          <w:tab w:val="num" w:pos="360"/>
        </w:tabs>
        <w:ind w:left="0" w:firstLine="0"/>
      </w:pPr>
    </w:lvl>
    <w:lvl w:ilvl="1" w:tplc="927661C4">
      <w:start w:val="1"/>
      <w:numFmt w:val="decimal"/>
      <w:lvlText w:val="%2."/>
      <w:lvlJc w:val="left"/>
      <w:pPr>
        <w:tabs>
          <w:tab w:val="num" w:pos="1440"/>
        </w:tabs>
        <w:ind w:left="1440" w:hanging="360"/>
      </w:pPr>
    </w:lvl>
    <w:lvl w:ilvl="2" w:tplc="2FE828C6">
      <w:start w:val="1"/>
      <w:numFmt w:val="decimal"/>
      <w:lvlText w:val="%3."/>
      <w:lvlJc w:val="left"/>
      <w:pPr>
        <w:tabs>
          <w:tab w:val="num" w:pos="2160"/>
        </w:tabs>
        <w:ind w:left="2160" w:hanging="360"/>
      </w:pPr>
    </w:lvl>
    <w:lvl w:ilvl="3" w:tplc="97D06C1A">
      <w:start w:val="1"/>
      <w:numFmt w:val="decimal"/>
      <w:lvlText w:val="%4."/>
      <w:lvlJc w:val="left"/>
      <w:pPr>
        <w:tabs>
          <w:tab w:val="num" w:pos="2880"/>
        </w:tabs>
        <w:ind w:left="2880" w:hanging="360"/>
      </w:pPr>
    </w:lvl>
    <w:lvl w:ilvl="4" w:tplc="8E40C44A">
      <w:start w:val="1"/>
      <w:numFmt w:val="decimal"/>
      <w:lvlText w:val="%5."/>
      <w:lvlJc w:val="left"/>
      <w:pPr>
        <w:tabs>
          <w:tab w:val="num" w:pos="3600"/>
        </w:tabs>
        <w:ind w:left="3600" w:hanging="360"/>
      </w:pPr>
    </w:lvl>
    <w:lvl w:ilvl="5" w:tplc="E1DE909E">
      <w:start w:val="1"/>
      <w:numFmt w:val="decimal"/>
      <w:lvlText w:val="%6."/>
      <w:lvlJc w:val="left"/>
      <w:pPr>
        <w:tabs>
          <w:tab w:val="num" w:pos="4320"/>
        </w:tabs>
        <w:ind w:left="4320" w:hanging="360"/>
      </w:pPr>
    </w:lvl>
    <w:lvl w:ilvl="6" w:tplc="AA1460CA">
      <w:start w:val="1"/>
      <w:numFmt w:val="decimal"/>
      <w:lvlText w:val="%7."/>
      <w:lvlJc w:val="left"/>
      <w:pPr>
        <w:tabs>
          <w:tab w:val="num" w:pos="5040"/>
        </w:tabs>
        <w:ind w:left="5040" w:hanging="360"/>
      </w:pPr>
    </w:lvl>
    <w:lvl w:ilvl="7" w:tplc="8850F346">
      <w:start w:val="1"/>
      <w:numFmt w:val="decimal"/>
      <w:lvlText w:val="%8."/>
      <w:lvlJc w:val="left"/>
      <w:pPr>
        <w:tabs>
          <w:tab w:val="num" w:pos="5760"/>
        </w:tabs>
        <w:ind w:left="5760" w:hanging="360"/>
      </w:pPr>
    </w:lvl>
    <w:lvl w:ilvl="8" w:tplc="506CB134">
      <w:start w:val="1"/>
      <w:numFmt w:val="decimal"/>
      <w:lvlText w:val="%9."/>
      <w:lvlJc w:val="left"/>
      <w:pPr>
        <w:tabs>
          <w:tab w:val="num" w:pos="6480"/>
        </w:tabs>
        <w:ind w:left="6480" w:hanging="360"/>
      </w:pPr>
    </w:lvl>
  </w:abstractNum>
  <w:abstractNum w:abstractNumId="30">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1">
    <w:nsid w:val="6B654962"/>
    <w:multiLevelType w:val="hybridMultilevel"/>
    <w:tmpl w:val="F290195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nsid w:val="6D46665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3">
    <w:nsid w:val="6EAA3116"/>
    <w:multiLevelType w:val="hybridMultilevel"/>
    <w:tmpl w:val="9246F7EC"/>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nsid w:val="709316A3"/>
    <w:multiLevelType w:val="hybridMultilevel"/>
    <w:tmpl w:val="7AB29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3A16B5"/>
    <w:multiLevelType w:val="hybridMultilevel"/>
    <w:tmpl w:val="C806270C"/>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7B647626"/>
    <w:multiLevelType w:val="hybridMultilevel"/>
    <w:tmpl w:val="1CD8F144"/>
    <w:lvl w:ilvl="0" w:tplc="7672701A">
      <w:start w:val="1"/>
      <w:numFmt w:val="decimal"/>
      <w:lvlText w:val="%1."/>
      <w:lvlJc w:val="left"/>
      <w:pPr>
        <w:ind w:left="1069" w:hanging="360"/>
      </w:pPr>
      <w:rPr>
        <w:b w:val="0"/>
      </w:rPr>
    </w:lvl>
    <w:lvl w:ilvl="1" w:tplc="04190019">
      <w:start w:val="1"/>
      <w:numFmt w:val="decimal"/>
      <w:lvlText w:val="%2."/>
      <w:lvlJc w:val="left"/>
      <w:pPr>
        <w:tabs>
          <w:tab w:val="num" w:pos="1429"/>
        </w:tabs>
        <w:ind w:left="1429" w:hanging="360"/>
      </w:pPr>
    </w:lvl>
    <w:lvl w:ilvl="2" w:tplc="0419001B">
      <w:start w:val="1"/>
      <w:numFmt w:val="decimal"/>
      <w:lvlText w:val="%3."/>
      <w:lvlJc w:val="left"/>
      <w:pPr>
        <w:tabs>
          <w:tab w:val="num" w:pos="2149"/>
        </w:tabs>
        <w:ind w:left="2149" w:hanging="360"/>
      </w:pPr>
    </w:lvl>
    <w:lvl w:ilvl="3" w:tplc="0419000F">
      <w:start w:val="1"/>
      <w:numFmt w:val="decimal"/>
      <w:lvlText w:val="%4."/>
      <w:lvlJc w:val="left"/>
      <w:pPr>
        <w:tabs>
          <w:tab w:val="num" w:pos="2869"/>
        </w:tabs>
        <w:ind w:left="2869" w:hanging="360"/>
      </w:pPr>
    </w:lvl>
    <w:lvl w:ilvl="4" w:tplc="04190019">
      <w:start w:val="1"/>
      <w:numFmt w:val="decimal"/>
      <w:lvlText w:val="%5."/>
      <w:lvlJc w:val="left"/>
      <w:pPr>
        <w:tabs>
          <w:tab w:val="num" w:pos="3589"/>
        </w:tabs>
        <w:ind w:left="3589" w:hanging="360"/>
      </w:pPr>
    </w:lvl>
    <w:lvl w:ilvl="5" w:tplc="0419001B">
      <w:start w:val="1"/>
      <w:numFmt w:val="decimal"/>
      <w:lvlText w:val="%6."/>
      <w:lvlJc w:val="left"/>
      <w:pPr>
        <w:tabs>
          <w:tab w:val="num" w:pos="4309"/>
        </w:tabs>
        <w:ind w:left="4309" w:hanging="360"/>
      </w:pPr>
    </w:lvl>
    <w:lvl w:ilvl="6" w:tplc="0419000F">
      <w:start w:val="1"/>
      <w:numFmt w:val="decimal"/>
      <w:lvlText w:val="%7."/>
      <w:lvlJc w:val="left"/>
      <w:pPr>
        <w:tabs>
          <w:tab w:val="num" w:pos="5029"/>
        </w:tabs>
        <w:ind w:left="5029" w:hanging="360"/>
      </w:pPr>
    </w:lvl>
    <w:lvl w:ilvl="7" w:tplc="04190019">
      <w:start w:val="1"/>
      <w:numFmt w:val="decimal"/>
      <w:lvlText w:val="%8."/>
      <w:lvlJc w:val="left"/>
      <w:pPr>
        <w:tabs>
          <w:tab w:val="num" w:pos="5749"/>
        </w:tabs>
        <w:ind w:left="5749" w:hanging="360"/>
      </w:pPr>
    </w:lvl>
    <w:lvl w:ilvl="8" w:tplc="0419001B">
      <w:start w:val="1"/>
      <w:numFmt w:val="decimal"/>
      <w:lvlText w:val="%9."/>
      <w:lvlJc w:val="left"/>
      <w:pPr>
        <w:tabs>
          <w:tab w:val="num" w:pos="6469"/>
        </w:tabs>
        <w:ind w:left="6469" w:hanging="360"/>
      </w:pPr>
    </w:lvl>
  </w:abstractNum>
  <w:abstractNum w:abstractNumId="37">
    <w:nsid w:val="7F7748B3"/>
    <w:multiLevelType w:val="multilevel"/>
    <w:tmpl w:val="6DA251C0"/>
    <w:lvl w:ilvl="0">
      <w:start w:val="1"/>
      <w:numFmt w:val="bullet"/>
      <w:lvlText w:val=""/>
      <w:lvlJc w:val="left"/>
      <w:pPr>
        <w:tabs>
          <w:tab w:val="num" w:pos="0"/>
        </w:tabs>
        <w:ind w:left="720" w:hanging="360"/>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6"/>
  </w:num>
  <w:num w:numId="2">
    <w:abstractNumId w:val="30"/>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34"/>
  </w:num>
  <w:num w:numId="7">
    <w:abstractNumId w:val="32"/>
  </w:num>
  <w:num w:numId="8">
    <w:abstractNumId w:val="0"/>
  </w:num>
  <w:num w:numId="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9"/>
  </w:num>
  <w:num w:numId="20">
    <w:abstractNumId w:val="10"/>
  </w:num>
  <w:num w:numId="21">
    <w:abstractNumId w:val="8"/>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7"/>
  </w:num>
  <w:num w:numId="31">
    <w:abstractNumId w:val="19"/>
  </w:num>
  <w:num w:numId="32">
    <w:abstractNumId w:val="20"/>
  </w:num>
  <w:num w:numId="33">
    <w:abstractNumId w:val="2"/>
  </w:num>
  <w:num w:numId="34">
    <w:abstractNumId w:val="3"/>
  </w:num>
  <w:num w:numId="35">
    <w:abstractNumId w:val="4"/>
  </w:num>
  <w:num w:numId="36">
    <w:abstractNumId w:val="5"/>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971F3F"/>
    <w:rsid w:val="001F1443"/>
    <w:rsid w:val="0077153E"/>
    <w:rsid w:val="00971F3F"/>
    <w:rsid w:val="00D802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F3F"/>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1F14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1F1443"/>
    <w:pPr>
      <w:keepNext/>
      <w:suppressAutoHyphens/>
      <w:spacing w:before="240" w:after="60" w:line="276" w:lineRule="auto"/>
      <w:outlineLvl w:val="1"/>
    </w:pPr>
    <w:rPr>
      <w:rFonts w:ascii="Cambria" w:hAnsi="Cambria"/>
      <w:b/>
      <w:bCs/>
      <w:i/>
      <w:iCs/>
      <w:sz w:val="28"/>
      <w:szCs w:val="28"/>
      <w:lang w:val="pl-PL" w:eastAsia="zh-CN"/>
    </w:rPr>
  </w:style>
  <w:style w:type="paragraph" w:styleId="3">
    <w:name w:val="heading 3"/>
    <w:basedOn w:val="a"/>
    <w:next w:val="a"/>
    <w:link w:val="30"/>
    <w:qFormat/>
    <w:rsid w:val="001F1443"/>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71F3F"/>
    <w:pPr>
      <w:jc w:val="center"/>
    </w:pPr>
    <w:rPr>
      <w:b/>
      <w:sz w:val="32"/>
      <w:szCs w:val="20"/>
    </w:rPr>
  </w:style>
  <w:style w:type="character" w:customStyle="1" w:styleId="a4">
    <w:name w:val="Название Знак"/>
    <w:basedOn w:val="a0"/>
    <w:link w:val="a3"/>
    <w:rsid w:val="00971F3F"/>
    <w:rPr>
      <w:rFonts w:ascii="Times New Roman" w:eastAsia="Times New Roman" w:hAnsi="Times New Roman" w:cs="Times New Roman"/>
      <w:b/>
      <w:sz w:val="32"/>
      <w:szCs w:val="20"/>
      <w:lang w:val="uk-UA" w:eastAsia="ru-RU"/>
    </w:rPr>
  </w:style>
  <w:style w:type="character" w:customStyle="1" w:styleId="10">
    <w:name w:val="Заголовок 1 Знак"/>
    <w:basedOn w:val="a0"/>
    <w:link w:val="1"/>
    <w:uiPriority w:val="9"/>
    <w:rsid w:val="001F1443"/>
    <w:rPr>
      <w:rFonts w:asciiTheme="majorHAnsi" w:eastAsiaTheme="majorEastAsia" w:hAnsiTheme="majorHAnsi" w:cstheme="majorBidi"/>
      <w:b/>
      <w:bCs/>
      <w:color w:val="365F91" w:themeColor="accent1" w:themeShade="BF"/>
      <w:sz w:val="28"/>
      <w:szCs w:val="28"/>
      <w:lang w:val="uk-UA" w:eastAsia="ru-RU"/>
    </w:rPr>
  </w:style>
  <w:style w:type="character" w:customStyle="1" w:styleId="20">
    <w:name w:val="Заголовок 2 Знак"/>
    <w:basedOn w:val="a0"/>
    <w:link w:val="2"/>
    <w:semiHidden/>
    <w:rsid w:val="001F1443"/>
    <w:rPr>
      <w:rFonts w:ascii="Cambria" w:eastAsia="Times New Roman" w:hAnsi="Cambria" w:cs="Times New Roman"/>
      <w:b/>
      <w:bCs/>
      <w:i/>
      <w:iCs/>
      <w:sz w:val="28"/>
      <w:szCs w:val="28"/>
      <w:lang w:val="pl-PL" w:eastAsia="zh-CN"/>
    </w:rPr>
  </w:style>
  <w:style w:type="character" w:customStyle="1" w:styleId="30">
    <w:name w:val="Заголовок 3 Знак"/>
    <w:basedOn w:val="a0"/>
    <w:link w:val="3"/>
    <w:rsid w:val="001F1443"/>
    <w:rPr>
      <w:rFonts w:ascii="Times New Roman" w:eastAsia="Times New Roman" w:hAnsi="Times New Roman" w:cs="Times New Roman"/>
      <w:b/>
      <w:i/>
      <w:sz w:val="28"/>
      <w:szCs w:val="24"/>
      <w:u w:val="single"/>
      <w:lang w:val="uk-UA" w:eastAsia="ru-RU"/>
    </w:rPr>
  </w:style>
  <w:style w:type="paragraph" w:styleId="31">
    <w:name w:val="Body Text Indent 3"/>
    <w:basedOn w:val="a"/>
    <w:link w:val="32"/>
    <w:uiPriority w:val="99"/>
    <w:semiHidden/>
    <w:rsid w:val="001F1443"/>
    <w:pPr>
      <w:suppressAutoHyphens/>
      <w:spacing w:after="120"/>
      <w:ind w:left="283"/>
    </w:pPr>
    <w:rPr>
      <w:sz w:val="16"/>
      <w:szCs w:val="16"/>
      <w:lang w:eastAsia="ar-SA"/>
    </w:rPr>
  </w:style>
  <w:style w:type="character" w:customStyle="1" w:styleId="32">
    <w:name w:val="Основной текст с отступом 3 Знак"/>
    <w:basedOn w:val="a0"/>
    <w:link w:val="31"/>
    <w:uiPriority w:val="99"/>
    <w:semiHidden/>
    <w:rsid w:val="001F1443"/>
    <w:rPr>
      <w:rFonts w:ascii="Times New Roman" w:eastAsia="Times New Roman" w:hAnsi="Times New Roman" w:cs="Times New Roman"/>
      <w:sz w:val="16"/>
      <w:szCs w:val="16"/>
      <w:lang w:val="uk-UA" w:eastAsia="ar-SA"/>
    </w:rPr>
  </w:style>
  <w:style w:type="paragraph" w:styleId="a5">
    <w:name w:val="List Paragraph"/>
    <w:basedOn w:val="a"/>
    <w:uiPriority w:val="34"/>
    <w:qFormat/>
    <w:rsid w:val="001F1443"/>
    <w:pPr>
      <w:spacing w:after="200" w:line="276" w:lineRule="auto"/>
      <w:ind w:left="720"/>
      <w:contextualSpacing/>
    </w:pPr>
    <w:rPr>
      <w:rFonts w:ascii="Calibri" w:hAnsi="Calibri"/>
      <w:sz w:val="22"/>
      <w:szCs w:val="22"/>
      <w:lang w:val="ru-RU"/>
    </w:rPr>
  </w:style>
  <w:style w:type="paragraph" w:styleId="a6">
    <w:name w:val="Subtitle"/>
    <w:basedOn w:val="a"/>
    <w:link w:val="a7"/>
    <w:qFormat/>
    <w:rsid w:val="001F1443"/>
    <w:pPr>
      <w:spacing w:after="60"/>
      <w:jc w:val="center"/>
      <w:outlineLvl w:val="1"/>
    </w:pPr>
    <w:rPr>
      <w:rFonts w:ascii="Arial" w:hAnsi="Arial" w:cs="Arial"/>
      <w:lang w:val="ru-RU"/>
    </w:rPr>
  </w:style>
  <w:style w:type="character" w:customStyle="1" w:styleId="a7">
    <w:name w:val="Подзаголовок Знак"/>
    <w:basedOn w:val="a0"/>
    <w:link w:val="a6"/>
    <w:rsid w:val="001F1443"/>
    <w:rPr>
      <w:rFonts w:ascii="Arial" w:eastAsia="Times New Roman" w:hAnsi="Arial" w:cs="Arial"/>
      <w:sz w:val="24"/>
      <w:szCs w:val="24"/>
      <w:lang w:eastAsia="ru-RU"/>
    </w:rPr>
  </w:style>
  <w:style w:type="paragraph" w:styleId="a8">
    <w:name w:val="Normal (Web)"/>
    <w:basedOn w:val="a"/>
    <w:unhideWhenUsed/>
    <w:rsid w:val="001F1443"/>
    <w:pPr>
      <w:spacing w:before="100" w:beforeAutospacing="1" w:after="100" w:afterAutospacing="1"/>
    </w:pPr>
    <w:rPr>
      <w:lang w:eastAsia="uk-UA"/>
    </w:rPr>
  </w:style>
  <w:style w:type="table" w:styleId="a9">
    <w:name w:val="Table Grid"/>
    <w:basedOn w:val="a1"/>
    <w:uiPriority w:val="59"/>
    <w:rsid w:val="001F14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semiHidden/>
    <w:unhideWhenUsed/>
    <w:rsid w:val="001F1443"/>
    <w:pPr>
      <w:tabs>
        <w:tab w:val="center" w:pos="4677"/>
        <w:tab w:val="right" w:pos="9355"/>
      </w:tabs>
    </w:pPr>
  </w:style>
  <w:style w:type="character" w:customStyle="1" w:styleId="ab">
    <w:name w:val="Верхний колонтитул Знак"/>
    <w:basedOn w:val="a0"/>
    <w:link w:val="aa"/>
    <w:uiPriority w:val="99"/>
    <w:semiHidden/>
    <w:rsid w:val="001F1443"/>
    <w:rPr>
      <w:rFonts w:ascii="Times New Roman" w:eastAsia="Times New Roman" w:hAnsi="Times New Roman" w:cs="Times New Roman"/>
      <w:sz w:val="24"/>
      <w:szCs w:val="24"/>
      <w:lang w:val="uk-UA" w:eastAsia="ru-RU"/>
    </w:rPr>
  </w:style>
  <w:style w:type="paragraph" w:styleId="ac">
    <w:name w:val="footer"/>
    <w:basedOn w:val="a"/>
    <w:link w:val="ad"/>
    <w:uiPriority w:val="99"/>
    <w:semiHidden/>
    <w:unhideWhenUsed/>
    <w:rsid w:val="001F1443"/>
    <w:pPr>
      <w:tabs>
        <w:tab w:val="center" w:pos="4677"/>
        <w:tab w:val="right" w:pos="9355"/>
      </w:tabs>
    </w:pPr>
  </w:style>
  <w:style w:type="character" w:customStyle="1" w:styleId="ad">
    <w:name w:val="Нижний колонтитул Знак"/>
    <w:basedOn w:val="a0"/>
    <w:link w:val="ac"/>
    <w:uiPriority w:val="99"/>
    <w:semiHidden/>
    <w:rsid w:val="001F1443"/>
    <w:rPr>
      <w:rFonts w:ascii="Times New Roman" w:eastAsia="Times New Roman" w:hAnsi="Times New Roman" w:cs="Times New Roman"/>
      <w:sz w:val="24"/>
      <w:szCs w:val="24"/>
      <w:lang w:val="uk-UA" w:eastAsia="ru-RU"/>
    </w:rPr>
  </w:style>
  <w:style w:type="paragraph" w:customStyle="1" w:styleId="Akapitzlist">
    <w:name w:val="Akapit z listą"/>
    <w:basedOn w:val="a"/>
    <w:rsid w:val="001F1443"/>
    <w:pPr>
      <w:suppressAutoHyphens/>
      <w:spacing w:after="160" w:line="252" w:lineRule="auto"/>
      <w:ind w:left="720"/>
      <w:contextualSpacing/>
    </w:pPr>
    <w:rPr>
      <w:rFonts w:ascii="Calibri" w:eastAsia="Calibri" w:hAnsi="Calibri"/>
      <w:sz w:val="22"/>
      <w:szCs w:val="22"/>
      <w:lang w:val="pl-PL" w:eastAsia="zh-CN"/>
    </w:rPr>
  </w:style>
  <w:style w:type="character" w:styleId="ae">
    <w:name w:val="Hyperlink"/>
    <w:semiHidden/>
    <w:unhideWhenUsed/>
    <w:rsid w:val="001F1443"/>
    <w:rPr>
      <w:color w:val="0000FF"/>
      <w:u w:val="single"/>
    </w:rPr>
  </w:style>
  <w:style w:type="paragraph" w:customStyle="1" w:styleId="NormalnyWeb">
    <w:name w:val="Normalny (Web)"/>
    <w:basedOn w:val="a"/>
    <w:rsid w:val="001F1443"/>
    <w:pPr>
      <w:suppressAutoHyphens/>
      <w:spacing w:before="280" w:after="280"/>
    </w:pPr>
    <w:rPr>
      <w:lang w:val="pl-PL" w:eastAsia="zh-CN"/>
    </w:rPr>
  </w:style>
  <w:style w:type="paragraph" w:customStyle="1" w:styleId="Zawartotabeli">
    <w:name w:val="Zawartość tabeli"/>
    <w:basedOn w:val="a"/>
    <w:rsid w:val="001F1443"/>
    <w:pPr>
      <w:widowControl w:val="0"/>
      <w:suppressLineNumbers/>
      <w:suppressAutoHyphens/>
    </w:pPr>
    <w:rPr>
      <w:rFonts w:eastAsia="SimSun" w:cs="Mangal"/>
      <w:kern w:val="2"/>
      <w:lang w:val="pl-PL" w:eastAsia="zh-CN" w:bidi="hi-IN"/>
    </w:rPr>
  </w:style>
  <w:style w:type="paragraph" w:customStyle="1" w:styleId="Bezodstpw">
    <w:name w:val="Bez odstępów"/>
    <w:rsid w:val="001F1443"/>
    <w:pPr>
      <w:suppressAutoHyphens/>
      <w:spacing w:after="0" w:line="240" w:lineRule="auto"/>
    </w:pPr>
    <w:rPr>
      <w:rFonts w:ascii="Calibri" w:eastAsia="Times New Roman" w:hAnsi="Calibri" w:cs="Calibri"/>
      <w:lang w:val="pl-PL" w:eastAsia="zh-CN"/>
    </w:rPr>
  </w:style>
  <w:style w:type="paragraph" w:customStyle="1" w:styleId="WW-Tretekstu">
    <w:name w:val="WW-Treść tekstu"/>
    <w:basedOn w:val="a"/>
    <w:rsid w:val="001F1443"/>
    <w:pPr>
      <w:suppressAutoHyphens/>
      <w:spacing w:after="120" w:line="276" w:lineRule="auto"/>
    </w:pPr>
    <w:rPr>
      <w:rFonts w:ascii="Calibri" w:eastAsia="Calibri" w:hAnsi="Calibri" w:cs="Calibri"/>
      <w:sz w:val="22"/>
      <w:szCs w:val="22"/>
      <w:lang w:val="pl-PL" w:eastAsia="zh-CN"/>
    </w:rPr>
  </w:style>
  <w:style w:type="character" w:styleId="af">
    <w:name w:val="Strong"/>
    <w:basedOn w:val="a0"/>
    <w:qFormat/>
    <w:rsid w:val="001F144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bu2020.eu/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10851</Words>
  <Characters>61856</Characters>
  <Application>Microsoft Office Word</Application>
  <DocSecurity>0</DocSecurity>
  <Lines>515</Lines>
  <Paragraphs>145</Paragraphs>
  <ScaleCrop>false</ScaleCrop>
  <Company/>
  <LinksUpToDate>false</LinksUpToDate>
  <CharactersWithSpaces>72562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2021-11-08T10:38:00Z</dcterms:created>
  <dcterms:modified xsi:type="dcterms:W3CDTF">2021-11-08T10:41:00Z</dcterms:modified>
</cp:coreProperties>
</file>